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F8" w:rsidRPr="004E63D2" w:rsidRDefault="00C246F8" w:rsidP="00C246F8">
      <w:pPr>
        <w:jc w:val="center"/>
        <w:rPr>
          <w:b/>
          <w:sz w:val="28"/>
          <w:szCs w:val="28"/>
          <w:lang w:val="uk-UA"/>
        </w:rPr>
      </w:pPr>
      <w:r w:rsidRPr="004E63D2">
        <w:rPr>
          <w:b/>
          <w:sz w:val="28"/>
          <w:szCs w:val="28"/>
          <w:lang w:val="uk-UA"/>
        </w:rPr>
        <w:t>ХЕРСОНСЬКИЙ ДЕРЖАВНИЙ УНІВЕРСИТЕТ</w:t>
      </w:r>
    </w:p>
    <w:p w:rsidR="00C246F8" w:rsidRDefault="00C246F8" w:rsidP="00C246F8">
      <w:pPr>
        <w:jc w:val="center"/>
        <w:rPr>
          <w:b/>
          <w:sz w:val="28"/>
          <w:szCs w:val="28"/>
          <w:lang w:val="uk-UA"/>
        </w:rPr>
      </w:pPr>
    </w:p>
    <w:p w:rsidR="00C246F8" w:rsidRDefault="00C246F8" w:rsidP="00C246F8">
      <w:pPr>
        <w:jc w:val="center"/>
        <w:rPr>
          <w:b/>
          <w:sz w:val="28"/>
          <w:szCs w:val="28"/>
          <w:lang w:val="uk-UA"/>
        </w:rPr>
      </w:pPr>
    </w:p>
    <w:p w:rsidR="00C246F8" w:rsidRDefault="00C246F8" w:rsidP="00C246F8">
      <w:pPr>
        <w:jc w:val="center"/>
        <w:rPr>
          <w:b/>
          <w:sz w:val="28"/>
          <w:szCs w:val="28"/>
          <w:lang w:val="uk-UA"/>
        </w:rPr>
      </w:pPr>
    </w:p>
    <w:p w:rsidR="00C246F8" w:rsidRDefault="00C246F8" w:rsidP="00C246F8">
      <w:pPr>
        <w:jc w:val="center"/>
        <w:rPr>
          <w:b/>
          <w:sz w:val="28"/>
          <w:szCs w:val="28"/>
          <w:lang w:val="uk-UA"/>
        </w:rPr>
      </w:pPr>
    </w:p>
    <w:p w:rsidR="00C246F8" w:rsidRDefault="00C246F8" w:rsidP="00C246F8">
      <w:pPr>
        <w:jc w:val="center"/>
        <w:rPr>
          <w:b/>
          <w:sz w:val="28"/>
          <w:szCs w:val="28"/>
          <w:lang w:val="uk-UA"/>
        </w:rPr>
      </w:pPr>
    </w:p>
    <w:p w:rsidR="00C246F8" w:rsidRPr="004E63D2" w:rsidRDefault="00CF1D5C" w:rsidP="00C246F8">
      <w:pPr>
        <w:jc w:val="center"/>
        <w:rPr>
          <w:b/>
          <w:sz w:val="28"/>
          <w:szCs w:val="28"/>
          <w:lang w:val="uk-UA"/>
        </w:rPr>
      </w:pPr>
      <w:r>
        <w:rPr>
          <w:b/>
          <w:sz w:val="28"/>
          <w:szCs w:val="28"/>
          <w:lang w:val="uk-UA"/>
        </w:rPr>
        <w:t>ЧЕНЬ  </w:t>
      </w:r>
      <w:r w:rsidR="00F613C0">
        <w:rPr>
          <w:b/>
          <w:sz w:val="28"/>
          <w:szCs w:val="28"/>
          <w:lang w:val="uk-UA"/>
        </w:rPr>
        <w:t>ЧУНЬСЯ</w:t>
      </w:r>
    </w:p>
    <w:p w:rsidR="00C246F8" w:rsidRDefault="00C246F8" w:rsidP="00C246F8">
      <w:pPr>
        <w:jc w:val="center"/>
        <w:rPr>
          <w:b/>
          <w:sz w:val="28"/>
          <w:szCs w:val="28"/>
          <w:lang w:val="uk-UA"/>
        </w:rPr>
      </w:pPr>
    </w:p>
    <w:p w:rsidR="005A2491" w:rsidRPr="009827D6" w:rsidRDefault="00C246F8" w:rsidP="005A2491">
      <w:pPr>
        <w:jc w:val="right"/>
        <w:rPr>
          <w:sz w:val="28"/>
          <w:szCs w:val="28"/>
          <w:lang w:val="uk-UA"/>
        </w:rPr>
      </w:pPr>
      <w:r w:rsidRPr="00C246F8">
        <w:rPr>
          <w:lang w:val="uk-UA"/>
        </w:rPr>
        <w:t>УДК</w:t>
      </w:r>
      <w:r w:rsidR="005A2491" w:rsidRPr="005A2491">
        <w:rPr>
          <w:sz w:val="28"/>
          <w:szCs w:val="28"/>
        </w:rPr>
        <w:t xml:space="preserve"> </w:t>
      </w:r>
      <w:r w:rsidR="005A2491" w:rsidRPr="009827D6">
        <w:rPr>
          <w:sz w:val="28"/>
          <w:szCs w:val="28"/>
        </w:rPr>
        <w:t xml:space="preserve"> 811.161.1’243</w:t>
      </w:r>
      <w:r w:rsidR="00F5207C" w:rsidRPr="00CF1D5C">
        <w:rPr>
          <w:sz w:val="28"/>
          <w:szCs w:val="28"/>
        </w:rPr>
        <w:t>’27</w:t>
      </w:r>
      <w:r w:rsidR="005A2491" w:rsidRPr="009827D6">
        <w:rPr>
          <w:sz w:val="28"/>
          <w:szCs w:val="28"/>
          <w:lang w:val="uk-UA"/>
        </w:rPr>
        <w:t>:</w:t>
      </w:r>
      <w:r w:rsidR="005A2491" w:rsidRPr="009827D6">
        <w:rPr>
          <w:sz w:val="28"/>
          <w:szCs w:val="28"/>
        </w:rPr>
        <w:t xml:space="preserve"> </w:t>
      </w:r>
      <w:r w:rsidR="005A2491">
        <w:rPr>
          <w:sz w:val="28"/>
          <w:szCs w:val="28"/>
          <w:lang w:val="uk-UA"/>
        </w:rPr>
        <w:t>378.</w:t>
      </w:r>
      <w:r w:rsidR="00F5207C" w:rsidRPr="00CF1D5C">
        <w:rPr>
          <w:sz w:val="28"/>
          <w:szCs w:val="28"/>
        </w:rPr>
        <w:t>147.</w:t>
      </w:r>
      <w:r w:rsidR="005A2491">
        <w:rPr>
          <w:sz w:val="28"/>
          <w:szCs w:val="28"/>
          <w:lang w:val="uk-UA"/>
        </w:rPr>
        <w:t>091.33</w:t>
      </w:r>
    </w:p>
    <w:p w:rsidR="00C246F8" w:rsidRDefault="00C246F8" w:rsidP="00C246F8">
      <w:pPr>
        <w:widowControl w:val="0"/>
        <w:tabs>
          <w:tab w:val="left" w:pos="360"/>
        </w:tabs>
        <w:autoSpaceDE w:val="0"/>
        <w:autoSpaceDN w:val="0"/>
        <w:adjustRightInd w:val="0"/>
        <w:spacing w:line="360" w:lineRule="auto"/>
        <w:ind w:firstLine="709"/>
        <w:jc w:val="right"/>
        <w:rPr>
          <w:lang w:val="uk-UA"/>
        </w:rPr>
      </w:pPr>
      <w:r w:rsidRPr="00C246F8">
        <w:rPr>
          <w:lang w:val="uk-UA"/>
        </w:rPr>
        <w:t xml:space="preserve"> </w:t>
      </w:r>
    </w:p>
    <w:p w:rsidR="00C246F8" w:rsidRDefault="00C246F8" w:rsidP="00C246F8">
      <w:pPr>
        <w:widowControl w:val="0"/>
        <w:tabs>
          <w:tab w:val="left" w:pos="360"/>
        </w:tabs>
        <w:autoSpaceDE w:val="0"/>
        <w:autoSpaceDN w:val="0"/>
        <w:adjustRightInd w:val="0"/>
        <w:spacing w:line="360" w:lineRule="auto"/>
        <w:ind w:firstLine="709"/>
        <w:jc w:val="right"/>
        <w:rPr>
          <w:lang w:val="uk-UA"/>
        </w:rPr>
      </w:pPr>
    </w:p>
    <w:p w:rsidR="00C246F8" w:rsidRDefault="00C246F8" w:rsidP="00C246F8">
      <w:pPr>
        <w:widowControl w:val="0"/>
        <w:tabs>
          <w:tab w:val="left" w:pos="360"/>
        </w:tabs>
        <w:autoSpaceDE w:val="0"/>
        <w:autoSpaceDN w:val="0"/>
        <w:adjustRightInd w:val="0"/>
        <w:spacing w:line="360" w:lineRule="auto"/>
        <w:ind w:firstLine="709"/>
        <w:jc w:val="center"/>
        <w:rPr>
          <w:b/>
          <w:sz w:val="28"/>
          <w:szCs w:val="28"/>
          <w:lang w:val="uk-UA"/>
        </w:rPr>
      </w:pPr>
    </w:p>
    <w:p w:rsidR="00A264AD" w:rsidRDefault="00A264AD" w:rsidP="00C246F8">
      <w:pPr>
        <w:widowControl w:val="0"/>
        <w:tabs>
          <w:tab w:val="left" w:pos="360"/>
        </w:tabs>
        <w:autoSpaceDE w:val="0"/>
        <w:autoSpaceDN w:val="0"/>
        <w:adjustRightInd w:val="0"/>
        <w:spacing w:line="360" w:lineRule="auto"/>
        <w:ind w:firstLine="709"/>
        <w:jc w:val="center"/>
        <w:rPr>
          <w:b/>
          <w:sz w:val="28"/>
          <w:szCs w:val="28"/>
          <w:lang w:val="uk-UA"/>
        </w:rPr>
      </w:pPr>
    </w:p>
    <w:p w:rsidR="0075423F" w:rsidRPr="00CF1D5C" w:rsidRDefault="004F2962" w:rsidP="00F85FDE">
      <w:pPr>
        <w:widowControl w:val="0"/>
        <w:tabs>
          <w:tab w:val="left" w:pos="0"/>
        </w:tabs>
        <w:autoSpaceDE w:val="0"/>
        <w:autoSpaceDN w:val="0"/>
        <w:adjustRightInd w:val="0"/>
        <w:spacing w:line="360" w:lineRule="auto"/>
        <w:jc w:val="center"/>
        <w:rPr>
          <w:b/>
          <w:sz w:val="28"/>
          <w:szCs w:val="28"/>
        </w:rPr>
      </w:pPr>
      <w:r>
        <w:rPr>
          <w:b/>
          <w:sz w:val="28"/>
          <w:szCs w:val="28"/>
          <w:lang w:val="uk-UA"/>
        </w:rPr>
        <w:t xml:space="preserve">ФОРМУВАННЯ </w:t>
      </w:r>
    </w:p>
    <w:p w:rsidR="004F2962" w:rsidRDefault="004F2962" w:rsidP="00F85FDE">
      <w:pPr>
        <w:widowControl w:val="0"/>
        <w:tabs>
          <w:tab w:val="left" w:pos="0"/>
        </w:tabs>
        <w:autoSpaceDE w:val="0"/>
        <w:autoSpaceDN w:val="0"/>
        <w:adjustRightInd w:val="0"/>
        <w:spacing w:line="360" w:lineRule="auto"/>
        <w:jc w:val="center"/>
        <w:rPr>
          <w:b/>
          <w:sz w:val="28"/>
          <w:szCs w:val="28"/>
          <w:lang w:val="uk-UA"/>
        </w:rPr>
      </w:pPr>
      <w:r>
        <w:rPr>
          <w:b/>
          <w:sz w:val="28"/>
          <w:szCs w:val="28"/>
          <w:lang w:val="uk-UA"/>
        </w:rPr>
        <w:t>ЛІНГВОСОЦІОКУЛЬТУРНОЇ</w:t>
      </w:r>
      <w:r w:rsidR="00CF1D5C">
        <w:rPr>
          <w:b/>
          <w:sz w:val="28"/>
          <w:szCs w:val="28"/>
          <w:lang w:val="uk-UA"/>
        </w:rPr>
        <w:t>   </w:t>
      </w:r>
      <w:r>
        <w:rPr>
          <w:b/>
          <w:sz w:val="28"/>
          <w:szCs w:val="28"/>
          <w:lang w:val="uk-UA"/>
        </w:rPr>
        <w:t>КОМПЕТЕНТНОСТІ</w:t>
      </w:r>
    </w:p>
    <w:p w:rsidR="004F2962" w:rsidRDefault="00CF1D5C" w:rsidP="00F85FDE">
      <w:pPr>
        <w:widowControl w:val="0"/>
        <w:tabs>
          <w:tab w:val="left" w:pos="0"/>
        </w:tabs>
        <w:autoSpaceDE w:val="0"/>
        <w:autoSpaceDN w:val="0"/>
        <w:adjustRightInd w:val="0"/>
        <w:spacing w:line="360" w:lineRule="auto"/>
        <w:jc w:val="center"/>
        <w:rPr>
          <w:b/>
          <w:sz w:val="28"/>
          <w:szCs w:val="28"/>
          <w:lang w:val="uk-UA"/>
        </w:rPr>
      </w:pPr>
      <w:r>
        <w:rPr>
          <w:b/>
          <w:sz w:val="28"/>
          <w:szCs w:val="28"/>
          <w:lang w:val="uk-UA"/>
        </w:rPr>
        <w:t>КИТАЙСЬКИХ   </w:t>
      </w:r>
      <w:r w:rsidR="004F2962">
        <w:rPr>
          <w:b/>
          <w:sz w:val="28"/>
          <w:szCs w:val="28"/>
          <w:lang w:val="uk-UA"/>
        </w:rPr>
        <w:t>СТУДЕНТІВ</w:t>
      </w:r>
    </w:p>
    <w:p w:rsidR="00324E38" w:rsidRDefault="004F2962" w:rsidP="00F85FDE">
      <w:pPr>
        <w:widowControl w:val="0"/>
        <w:tabs>
          <w:tab w:val="left" w:pos="0"/>
        </w:tabs>
        <w:autoSpaceDE w:val="0"/>
        <w:autoSpaceDN w:val="0"/>
        <w:adjustRightInd w:val="0"/>
        <w:spacing w:line="360" w:lineRule="auto"/>
        <w:jc w:val="center"/>
        <w:rPr>
          <w:b/>
          <w:sz w:val="28"/>
          <w:szCs w:val="28"/>
          <w:lang w:val="uk-UA"/>
        </w:rPr>
      </w:pPr>
      <w:r>
        <w:rPr>
          <w:b/>
          <w:sz w:val="28"/>
          <w:szCs w:val="28"/>
          <w:lang w:val="uk-UA"/>
        </w:rPr>
        <w:t>У</w:t>
      </w:r>
      <w:r w:rsidR="00CF1D5C">
        <w:rPr>
          <w:b/>
          <w:sz w:val="28"/>
          <w:szCs w:val="28"/>
          <w:lang w:val="uk-UA"/>
        </w:rPr>
        <w:t>  </w:t>
      </w:r>
      <w:r>
        <w:rPr>
          <w:b/>
          <w:sz w:val="28"/>
          <w:szCs w:val="28"/>
          <w:lang w:val="uk-UA"/>
        </w:rPr>
        <w:t>ПРОЦЕСІ</w:t>
      </w:r>
      <w:r w:rsidR="00CF1D5C">
        <w:rPr>
          <w:b/>
          <w:sz w:val="28"/>
          <w:szCs w:val="28"/>
          <w:lang w:val="uk-UA"/>
        </w:rPr>
        <w:t>  </w:t>
      </w:r>
      <w:r>
        <w:rPr>
          <w:b/>
          <w:sz w:val="28"/>
          <w:szCs w:val="28"/>
          <w:lang w:val="uk-UA"/>
        </w:rPr>
        <w:t>НАВЧАННЯ</w:t>
      </w:r>
      <w:r w:rsidR="00CF1D5C">
        <w:rPr>
          <w:b/>
          <w:sz w:val="28"/>
          <w:szCs w:val="28"/>
          <w:lang w:val="uk-UA"/>
        </w:rPr>
        <w:t>  </w:t>
      </w:r>
      <w:r w:rsidR="00324E38">
        <w:rPr>
          <w:b/>
          <w:sz w:val="28"/>
          <w:szCs w:val="28"/>
          <w:lang w:val="uk-UA"/>
        </w:rPr>
        <w:t>РОСІЙСЬКОЇ</w:t>
      </w:r>
      <w:r w:rsidR="00CF1D5C">
        <w:rPr>
          <w:b/>
          <w:sz w:val="28"/>
          <w:szCs w:val="28"/>
          <w:lang w:val="uk-UA"/>
        </w:rPr>
        <w:t>  </w:t>
      </w:r>
      <w:r w:rsidR="00324E38">
        <w:rPr>
          <w:b/>
          <w:sz w:val="28"/>
          <w:szCs w:val="28"/>
          <w:lang w:val="uk-UA"/>
        </w:rPr>
        <w:t>МОВИ</w:t>
      </w:r>
    </w:p>
    <w:p w:rsidR="001E4D50" w:rsidRPr="00324E38" w:rsidRDefault="001E4D50" w:rsidP="004F2962">
      <w:pPr>
        <w:widowControl w:val="0"/>
        <w:tabs>
          <w:tab w:val="left" w:pos="360"/>
        </w:tabs>
        <w:autoSpaceDE w:val="0"/>
        <w:autoSpaceDN w:val="0"/>
        <w:adjustRightInd w:val="0"/>
        <w:spacing w:line="360" w:lineRule="auto"/>
        <w:ind w:firstLine="709"/>
        <w:jc w:val="center"/>
      </w:pPr>
    </w:p>
    <w:p w:rsidR="001E4D50" w:rsidRPr="00324E38" w:rsidRDefault="001E4D50" w:rsidP="00C246F8">
      <w:pPr>
        <w:widowControl w:val="0"/>
        <w:tabs>
          <w:tab w:val="left" w:pos="360"/>
        </w:tabs>
        <w:autoSpaceDE w:val="0"/>
        <w:autoSpaceDN w:val="0"/>
        <w:adjustRightInd w:val="0"/>
        <w:spacing w:line="360" w:lineRule="auto"/>
        <w:ind w:firstLine="709"/>
        <w:jc w:val="center"/>
      </w:pPr>
    </w:p>
    <w:p w:rsidR="00C246F8" w:rsidRPr="00C544AD" w:rsidRDefault="00C246F8" w:rsidP="00C246F8">
      <w:pPr>
        <w:jc w:val="center"/>
        <w:rPr>
          <w:sz w:val="28"/>
          <w:szCs w:val="28"/>
          <w:lang w:val="uk-UA"/>
        </w:rPr>
      </w:pPr>
      <w:r w:rsidRPr="00C544AD">
        <w:rPr>
          <w:sz w:val="28"/>
          <w:szCs w:val="28"/>
        </w:rPr>
        <w:t xml:space="preserve">13.00.02 </w:t>
      </w:r>
      <w:r w:rsidR="00407796">
        <w:rPr>
          <w:sz w:val="28"/>
          <w:szCs w:val="28"/>
        </w:rPr>
        <w:t>«Т</w:t>
      </w:r>
      <w:r w:rsidRPr="00C544AD">
        <w:rPr>
          <w:sz w:val="28"/>
          <w:szCs w:val="28"/>
        </w:rPr>
        <w:t>еор</w:t>
      </w:r>
      <w:r w:rsidRPr="00C544AD">
        <w:rPr>
          <w:sz w:val="28"/>
          <w:szCs w:val="28"/>
          <w:lang w:val="uk-UA"/>
        </w:rPr>
        <w:t>і</w:t>
      </w:r>
      <w:r w:rsidRPr="00C544AD">
        <w:rPr>
          <w:sz w:val="28"/>
          <w:szCs w:val="28"/>
        </w:rPr>
        <w:t xml:space="preserve">я </w:t>
      </w:r>
      <w:r w:rsidR="00407796">
        <w:rPr>
          <w:sz w:val="28"/>
          <w:szCs w:val="28"/>
          <w:lang w:val="uk-UA"/>
        </w:rPr>
        <w:t>та</w:t>
      </w:r>
      <w:r w:rsidRPr="00C544AD">
        <w:rPr>
          <w:sz w:val="28"/>
          <w:szCs w:val="28"/>
        </w:rPr>
        <w:t xml:space="preserve"> методика </w:t>
      </w:r>
      <w:r w:rsidRPr="00C544AD">
        <w:rPr>
          <w:sz w:val="28"/>
          <w:szCs w:val="28"/>
          <w:lang w:val="uk-UA"/>
        </w:rPr>
        <w:t>навчання</w:t>
      </w:r>
      <w:r w:rsidR="000552D1" w:rsidRPr="00C544AD">
        <w:rPr>
          <w:sz w:val="28"/>
          <w:szCs w:val="28"/>
        </w:rPr>
        <w:t xml:space="preserve"> (</w:t>
      </w:r>
      <w:r w:rsidR="000552D1" w:rsidRPr="00C544AD">
        <w:rPr>
          <w:sz w:val="28"/>
          <w:szCs w:val="28"/>
          <w:lang w:val="uk-UA"/>
        </w:rPr>
        <w:t>російська</w:t>
      </w:r>
      <w:r w:rsidRPr="00C544AD">
        <w:rPr>
          <w:sz w:val="28"/>
          <w:szCs w:val="28"/>
          <w:lang w:val="uk-UA"/>
        </w:rPr>
        <w:t xml:space="preserve"> мова)</w:t>
      </w:r>
      <w:r w:rsidR="00407796">
        <w:rPr>
          <w:sz w:val="28"/>
          <w:szCs w:val="28"/>
          <w:lang w:val="uk-UA"/>
        </w:rPr>
        <w:t>»</w:t>
      </w:r>
    </w:p>
    <w:p w:rsidR="00C246F8" w:rsidRPr="00C544AD" w:rsidRDefault="00C246F8" w:rsidP="00C246F8">
      <w:pPr>
        <w:jc w:val="center"/>
        <w:rPr>
          <w:sz w:val="28"/>
          <w:szCs w:val="28"/>
          <w:lang w:val="uk-UA"/>
        </w:rPr>
      </w:pPr>
    </w:p>
    <w:p w:rsidR="00C246F8" w:rsidRPr="00407796" w:rsidRDefault="00C246F8" w:rsidP="00C246F8">
      <w:pPr>
        <w:jc w:val="center"/>
        <w:rPr>
          <w:lang w:val="uk-UA"/>
        </w:rPr>
      </w:pPr>
    </w:p>
    <w:p w:rsidR="00C246F8" w:rsidRDefault="00C246F8" w:rsidP="00C246F8">
      <w:pPr>
        <w:jc w:val="center"/>
        <w:rPr>
          <w:lang w:val="uk-UA"/>
        </w:rPr>
      </w:pPr>
    </w:p>
    <w:p w:rsidR="00C246F8" w:rsidRDefault="00C246F8" w:rsidP="00C246F8">
      <w:pPr>
        <w:jc w:val="center"/>
        <w:rPr>
          <w:lang w:val="uk-UA"/>
        </w:rPr>
      </w:pPr>
    </w:p>
    <w:p w:rsidR="00C246F8" w:rsidRPr="00C544AD" w:rsidRDefault="001E4D50" w:rsidP="001E4D50">
      <w:pPr>
        <w:jc w:val="center"/>
        <w:rPr>
          <w:sz w:val="28"/>
          <w:szCs w:val="28"/>
          <w:lang w:val="uk-UA"/>
        </w:rPr>
      </w:pPr>
      <w:r w:rsidRPr="00C544AD">
        <w:rPr>
          <w:sz w:val="28"/>
          <w:szCs w:val="28"/>
          <w:lang w:val="uk-UA"/>
        </w:rPr>
        <w:t>АВТОРЕФЕРАТ</w:t>
      </w:r>
    </w:p>
    <w:p w:rsidR="00A264AD" w:rsidRPr="00C544AD" w:rsidRDefault="00C246F8" w:rsidP="001E4D50">
      <w:pPr>
        <w:jc w:val="center"/>
        <w:rPr>
          <w:sz w:val="28"/>
          <w:szCs w:val="28"/>
          <w:lang w:val="uk-UA"/>
        </w:rPr>
      </w:pPr>
      <w:r w:rsidRPr="00C544AD">
        <w:rPr>
          <w:sz w:val="28"/>
          <w:szCs w:val="28"/>
          <w:lang w:val="uk-UA"/>
        </w:rPr>
        <w:t>дисертації на здобуття наукового ступеня</w:t>
      </w:r>
    </w:p>
    <w:p w:rsidR="00C246F8" w:rsidRPr="00C544AD" w:rsidRDefault="00C246F8" w:rsidP="001E4D50">
      <w:pPr>
        <w:jc w:val="center"/>
        <w:rPr>
          <w:sz w:val="28"/>
          <w:szCs w:val="28"/>
          <w:lang w:val="uk-UA"/>
        </w:rPr>
      </w:pPr>
      <w:r w:rsidRPr="00C544AD">
        <w:rPr>
          <w:sz w:val="28"/>
          <w:szCs w:val="28"/>
          <w:lang w:val="uk-UA"/>
        </w:rPr>
        <w:t>кандидата педагогічних наук</w:t>
      </w:r>
      <w:r w:rsidR="000A6954">
        <w:rPr>
          <w:sz w:val="28"/>
          <w:szCs w:val="28"/>
          <w:lang w:val="uk-UA"/>
        </w:rPr>
        <w:t xml:space="preserve"> </w:t>
      </w:r>
    </w:p>
    <w:p w:rsidR="00A264AD" w:rsidRPr="00C544AD" w:rsidRDefault="00A264AD" w:rsidP="001E4D50">
      <w:pPr>
        <w:jc w:val="center"/>
        <w:rPr>
          <w:sz w:val="28"/>
          <w:szCs w:val="28"/>
          <w:lang w:val="uk-UA"/>
        </w:rPr>
      </w:pPr>
    </w:p>
    <w:p w:rsidR="00A264AD" w:rsidRDefault="00A264AD" w:rsidP="001E4D50">
      <w:pPr>
        <w:jc w:val="center"/>
        <w:rPr>
          <w:lang w:val="uk-UA"/>
        </w:rPr>
      </w:pPr>
    </w:p>
    <w:p w:rsidR="00A264AD" w:rsidRDefault="00A264AD" w:rsidP="001E4D50">
      <w:pPr>
        <w:jc w:val="center"/>
        <w:rPr>
          <w:lang w:val="uk-UA"/>
        </w:rPr>
      </w:pPr>
    </w:p>
    <w:p w:rsidR="00A264AD" w:rsidRDefault="00A264AD" w:rsidP="00C246F8">
      <w:pPr>
        <w:jc w:val="center"/>
        <w:rPr>
          <w:lang w:val="uk-UA"/>
        </w:rPr>
      </w:pPr>
    </w:p>
    <w:p w:rsidR="00A264AD" w:rsidRDefault="00A264AD" w:rsidP="00C246F8">
      <w:pPr>
        <w:jc w:val="center"/>
        <w:rPr>
          <w:lang w:val="uk-UA"/>
        </w:rPr>
      </w:pPr>
    </w:p>
    <w:p w:rsidR="00A264AD" w:rsidRDefault="00A264AD" w:rsidP="00C246F8">
      <w:pPr>
        <w:jc w:val="center"/>
        <w:rPr>
          <w:lang w:val="uk-UA"/>
        </w:rPr>
      </w:pPr>
    </w:p>
    <w:p w:rsidR="00A264AD" w:rsidRDefault="00A264AD" w:rsidP="0076647A">
      <w:pPr>
        <w:rPr>
          <w:lang w:val="uk-UA"/>
        </w:rPr>
      </w:pPr>
    </w:p>
    <w:p w:rsidR="00A264AD" w:rsidRDefault="00A264AD" w:rsidP="00C544AD">
      <w:pPr>
        <w:rPr>
          <w:lang w:val="uk-UA"/>
        </w:rPr>
      </w:pPr>
    </w:p>
    <w:p w:rsidR="00A264AD" w:rsidRDefault="00A264AD" w:rsidP="00C246F8">
      <w:pPr>
        <w:jc w:val="center"/>
        <w:rPr>
          <w:lang w:val="uk-UA"/>
        </w:rPr>
      </w:pPr>
    </w:p>
    <w:p w:rsidR="00A264AD" w:rsidRDefault="00A264AD" w:rsidP="00C246F8">
      <w:pPr>
        <w:jc w:val="center"/>
        <w:rPr>
          <w:lang w:val="uk-UA"/>
        </w:rPr>
      </w:pPr>
    </w:p>
    <w:p w:rsidR="001E4D50" w:rsidRDefault="001E4D50" w:rsidP="00C246F8">
      <w:pPr>
        <w:jc w:val="center"/>
        <w:rPr>
          <w:lang w:val="uk-UA"/>
        </w:rPr>
      </w:pPr>
    </w:p>
    <w:p w:rsidR="001E4D50" w:rsidRDefault="001E4D50" w:rsidP="00C246F8">
      <w:pPr>
        <w:jc w:val="center"/>
        <w:rPr>
          <w:lang w:val="uk-UA"/>
        </w:rPr>
      </w:pPr>
    </w:p>
    <w:p w:rsidR="00B65E5D" w:rsidRDefault="00B65E5D" w:rsidP="00C246F8">
      <w:pPr>
        <w:jc w:val="center"/>
        <w:rPr>
          <w:lang w:val="uk-UA"/>
        </w:rPr>
      </w:pPr>
    </w:p>
    <w:p w:rsidR="00A264AD" w:rsidRDefault="00B56324" w:rsidP="00C246F8">
      <w:pPr>
        <w:jc w:val="center"/>
        <w:rPr>
          <w:sz w:val="28"/>
          <w:szCs w:val="28"/>
          <w:lang w:val="uk-UA"/>
        </w:rPr>
      </w:pPr>
      <w:r>
        <w:rPr>
          <w:sz w:val="28"/>
          <w:szCs w:val="28"/>
          <w:lang w:val="uk-UA"/>
        </w:rPr>
        <w:t xml:space="preserve">Херсон – </w:t>
      </w:r>
      <w:r w:rsidR="004F2962">
        <w:rPr>
          <w:sz w:val="28"/>
          <w:szCs w:val="28"/>
          <w:lang w:val="uk-UA"/>
        </w:rPr>
        <w:t>2018</w:t>
      </w:r>
    </w:p>
    <w:p w:rsidR="00F973B8" w:rsidRDefault="00245E99" w:rsidP="00A5789B">
      <w:pPr>
        <w:ind w:firstLine="709"/>
        <w:jc w:val="both"/>
        <w:rPr>
          <w:sz w:val="28"/>
          <w:szCs w:val="28"/>
          <w:lang w:val="uk-UA"/>
        </w:rPr>
      </w:pPr>
      <w:r>
        <w:rPr>
          <w:sz w:val="28"/>
          <w:szCs w:val="28"/>
          <w:lang w:val="uk-UA"/>
        </w:rPr>
        <w:br w:type="page"/>
      </w:r>
      <w:r w:rsidR="009A0CA1" w:rsidRPr="008867BB">
        <w:rPr>
          <w:sz w:val="28"/>
          <w:szCs w:val="28"/>
          <w:lang w:val="uk-UA"/>
        </w:rPr>
        <w:lastRenderedPageBreak/>
        <w:t>Дисертацією є рукопис.</w:t>
      </w:r>
    </w:p>
    <w:p w:rsidR="00245E99" w:rsidRDefault="00245E99" w:rsidP="00245E99">
      <w:pPr>
        <w:jc w:val="both"/>
        <w:rPr>
          <w:sz w:val="28"/>
          <w:szCs w:val="28"/>
          <w:lang w:val="uk-UA"/>
        </w:rPr>
      </w:pPr>
    </w:p>
    <w:p w:rsidR="009A0CA1" w:rsidRPr="008867BB" w:rsidRDefault="009A0CA1" w:rsidP="008B7DB1">
      <w:pPr>
        <w:widowControl w:val="0"/>
        <w:autoSpaceDE w:val="0"/>
        <w:autoSpaceDN w:val="0"/>
        <w:adjustRightInd w:val="0"/>
        <w:ind w:firstLine="600"/>
        <w:jc w:val="both"/>
        <w:rPr>
          <w:sz w:val="28"/>
          <w:szCs w:val="28"/>
          <w:lang w:val="uk-UA"/>
        </w:rPr>
      </w:pPr>
      <w:r w:rsidRPr="008867BB">
        <w:rPr>
          <w:sz w:val="28"/>
          <w:szCs w:val="28"/>
          <w:lang w:val="uk-UA"/>
        </w:rPr>
        <w:t>Робот</w:t>
      </w:r>
      <w:r w:rsidR="001E4D50" w:rsidRPr="008867BB">
        <w:rPr>
          <w:sz w:val="28"/>
          <w:szCs w:val="28"/>
          <w:lang w:val="uk-UA"/>
        </w:rPr>
        <w:t>у</w:t>
      </w:r>
      <w:r w:rsidRPr="008867BB">
        <w:rPr>
          <w:sz w:val="28"/>
          <w:szCs w:val="28"/>
          <w:lang w:val="uk-UA"/>
        </w:rPr>
        <w:t xml:space="preserve"> виконан</w:t>
      </w:r>
      <w:r w:rsidR="001E4D50" w:rsidRPr="008867BB">
        <w:rPr>
          <w:sz w:val="28"/>
          <w:szCs w:val="28"/>
          <w:lang w:val="uk-UA"/>
        </w:rPr>
        <w:t>о</w:t>
      </w:r>
      <w:r w:rsidRPr="008867BB">
        <w:rPr>
          <w:sz w:val="28"/>
          <w:szCs w:val="28"/>
          <w:lang w:val="uk-UA"/>
        </w:rPr>
        <w:t xml:space="preserve"> в </w:t>
      </w:r>
      <w:r w:rsidR="00096183">
        <w:rPr>
          <w:sz w:val="28"/>
          <w:szCs w:val="28"/>
          <w:lang w:val="uk-UA"/>
        </w:rPr>
        <w:t>Харківському національному</w:t>
      </w:r>
      <w:r w:rsidRPr="008867BB">
        <w:rPr>
          <w:sz w:val="28"/>
          <w:szCs w:val="28"/>
          <w:lang w:val="uk-UA"/>
        </w:rPr>
        <w:t xml:space="preserve"> університеті</w:t>
      </w:r>
      <w:r w:rsidR="00096183">
        <w:rPr>
          <w:sz w:val="28"/>
          <w:szCs w:val="28"/>
          <w:lang w:val="uk-UA"/>
        </w:rPr>
        <w:t xml:space="preserve"> імені</w:t>
      </w:r>
      <w:r w:rsidR="00FE2D97">
        <w:rPr>
          <w:sz w:val="28"/>
          <w:szCs w:val="28"/>
          <w:lang w:val="uk-UA"/>
        </w:rPr>
        <w:t xml:space="preserve"> </w:t>
      </w:r>
      <w:r w:rsidR="00096183">
        <w:rPr>
          <w:sz w:val="28"/>
          <w:szCs w:val="28"/>
          <w:lang w:val="uk-UA"/>
        </w:rPr>
        <w:t>В.Н. Каразіна Міністерства освіти і науки України</w:t>
      </w:r>
      <w:r w:rsidR="001E4D50" w:rsidRPr="008867BB">
        <w:rPr>
          <w:sz w:val="28"/>
          <w:szCs w:val="28"/>
          <w:lang w:val="uk-UA"/>
        </w:rPr>
        <w:t>.</w:t>
      </w:r>
    </w:p>
    <w:p w:rsidR="009A0CA1" w:rsidRDefault="009A0CA1" w:rsidP="009A0CA1">
      <w:pPr>
        <w:widowControl w:val="0"/>
        <w:autoSpaceDE w:val="0"/>
        <w:autoSpaceDN w:val="0"/>
        <w:adjustRightInd w:val="0"/>
        <w:spacing w:line="360" w:lineRule="auto"/>
        <w:ind w:firstLine="720"/>
        <w:jc w:val="both"/>
        <w:rPr>
          <w:b/>
          <w:bCs/>
          <w:sz w:val="28"/>
          <w:szCs w:val="28"/>
          <w:lang w:val="uk-UA"/>
        </w:rPr>
      </w:pPr>
    </w:p>
    <w:p w:rsidR="008B7DB1" w:rsidRDefault="008B7DB1" w:rsidP="009A0CA1">
      <w:pPr>
        <w:widowControl w:val="0"/>
        <w:autoSpaceDE w:val="0"/>
        <w:autoSpaceDN w:val="0"/>
        <w:adjustRightInd w:val="0"/>
        <w:spacing w:line="360" w:lineRule="auto"/>
        <w:ind w:firstLine="720"/>
        <w:jc w:val="both"/>
        <w:rPr>
          <w:b/>
          <w:bCs/>
          <w:sz w:val="28"/>
          <w:szCs w:val="28"/>
          <w:lang w:val="uk-UA"/>
        </w:rPr>
      </w:pPr>
    </w:p>
    <w:tbl>
      <w:tblPr>
        <w:tblW w:w="0" w:type="auto"/>
        <w:tblLook w:val="01E0"/>
      </w:tblPr>
      <w:tblGrid>
        <w:gridCol w:w="3348"/>
        <w:gridCol w:w="6244"/>
      </w:tblGrid>
      <w:tr w:rsidR="009509EC" w:rsidRPr="004A15BF" w:rsidTr="004A15BF">
        <w:tc>
          <w:tcPr>
            <w:tcW w:w="3348" w:type="dxa"/>
          </w:tcPr>
          <w:p w:rsidR="009509EC" w:rsidRPr="004A15BF" w:rsidRDefault="009509EC" w:rsidP="004A15BF">
            <w:pPr>
              <w:widowControl w:val="0"/>
              <w:autoSpaceDE w:val="0"/>
              <w:autoSpaceDN w:val="0"/>
              <w:adjustRightInd w:val="0"/>
              <w:spacing w:line="360" w:lineRule="auto"/>
              <w:jc w:val="both"/>
              <w:rPr>
                <w:rFonts w:eastAsia="Calibri"/>
                <w:b/>
                <w:bCs/>
                <w:sz w:val="28"/>
                <w:szCs w:val="28"/>
                <w:lang w:val="uk-UA"/>
              </w:rPr>
            </w:pPr>
            <w:r w:rsidRPr="004A15BF">
              <w:rPr>
                <w:rFonts w:eastAsia="Calibri"/>
                <w:b/>
                <w:bCs/>
                <w:sz w:val="28"/>
                <w:szCs w:val="28"/>
                <w:lang w:val="uk-UA"/>
              </w:rPr>
              <w:t>Науковий керівник –</w:t>
            </w:r>
          </w:p>
        </w:tc>
        <w:tc>
          <w:tcPr>
            <w:tcW w:w="6244" w:type="dxa"/>
          </w:tcPr>
          <w:p w:rsidR="009509EC" w:rsidRPr="004A15BF" w:rsidRDefault="009509EC" w:rsidP="004A15BF">
            <w:pPr>
              <w:widowControl w:val="0"/>
              <w:autoSpaceDE w:val="0"/>
              <w:autoSpaceDN w:val="0"/>
              <w:adjustRightInd w:val="0"/>
              <w:jc w:val="both"/>
              <w:rPr>
                <w:rFonts w:eastAsia="Calibri"/>
                <w:sz w:val="28"/>
                <w:szCs w:val="28"/>
                <w:lang w:val="uk-UA"/>
              </w:rPr>
            </w:pPr>
            <w:r w:rsidRPr="004A15BF">
              <w:rPr>
                <w:rFonts w:eastAsia="Calibri"/>
                <w:sz w:val="28"/>
                <w:szCs w:val="28"/>
                <w:lang w:val="uk-UA"/>
              </w:rPr>
              <w:t>доктор педагогічних наук, професор</w:t>
            </w:r>
          </w:p>
          <w:p w:rsidR="009509EC" w:rsidRPr="004A15BF" w:rsidRDefault="009509EC" w:rsidP="004A15BF">
            <w:pPr>
              <w:widowControl w:val="0"/>
              <w:autoSpaceDE w:val="0"/>
              <w:autoSpaceDN w:val="0"/>
              <w:adjustRightInd w:val="0"/>
              <w:jc w:val="both"/>
              <w:rPr>
                <w:rFonts w:eastAsia="Calibri"/>
                <w:bCs/>
                <w:sz w:val="28"/>
                <w:szCs w:val="28"/>
                <w:lang w:val="uk-UA"/>
              </w:rPr>
            </w:pPr>
            <w:r w:rsidRPr="004A15BF">
              <w:rPr>
                <w:rFonts w:eastAsia="Calibri"/>
                <w:b/>
                <w:sz w:val="28"/>
                <w:szCs w:val="28"/>
              </w:rPr>
              <w:t>Ушакова Наталя Ігорівна,</w:t>
            </w:r>
            <w:r w:rsidRPr="004A15BF">
              <w:rPr>
                <w:rFonts w:eastAsia="Calibri"/>
                <w:bCs/>
                <w:sz w:val="28"/>
                <w:szCs w:val="28"/>
                <w:lang w:val="uk-UA"/>
              </w:rPr>
              <w:t xml:space="preserve"> </w:t>
            </w:r>
          </w:p>
          <w:p w:rsidR="009509EC" w:rsidRPr="004A15BF" w:rsidRDefault="009509EC" w:rsidP="004A15BF">
            <w:pPr>
              <w:widowControl w:val="0"/>
              <w:autoSpaceDE w:val="0"/>
              <w:autoSpaceDN w:val="0"/>
              <w:adjustRightInd w:val="0"/>
              <w:jc w:val="both"/>
              <w:rPr>
                <w:rFonts w:eastAsia="Calibri"/>
                <w:bCs/>
                <w:sz w:val="28"/>
                <w:szCs w:val="28"/>
                <w:lang w:val="uk-UA"/>
              </w:rPr>
            </w:pPr>
            <w:r w:rsidRPr="004A15BF">
              <w:rPr>
                <w:rFonts w:eastAsia="Calibri"/>
                <w:bCs/>
                <w:sz w:val="28"/>
                <w:szCs w:val="28"/>
                <w:lang w:val="uk-UA"/>
              </w:rPr>
              <w:t xml:space="preserve">Харківський національний університет </w:t>
            </w:r>
          </w:p>
          <w:p w:rsidR="009509EC" w:rsidRPr="004A15BF" w:rsidRDefault="009509EC" w:rsidP="004A15BF">
            <w:pPr>
              <w:widowControl w:val="0"/>
              <w:autoSpaceDE w:val="0"/>
              <w:autoSpaceDN w:val="0"/>
              <w:adjustRightInd w:val="0"/>
              <w:jc w:val="both"/>
              <w:rPr>
                <w:rFonts w:eastAsia="Calibri"/>
                <w:sz w:val="28"/>
                <w:szCs w:val="28"/>
              </w:rPr>
            </w:pPr>
            <w:r w:rsidRPr="004A15BF">
              <w:rPr>
                <w:rFonts w:eastAsia="Calibri"/>
                <w:bCs/>
                <w:sz w:val="28"/>
                <w:szCs w:val="28"/>
                <w:lang w:val="uk-UA"/>
              </w:rPr>
              <w:t>імені В.Н. Каразіна,</w:t>
            </w:r>
            <w:r w:rsidRPr="004A15BF">
              <w:rPr>
                <w:rFonts w:eastAsia="Calibri"/>
                <w:sz w:val="28"/>
                <w:szCs w:val="28"/>
              </w:rPr>
              <w:t xml:space="preserve"> </w:t>
            </w:r>
          </w:p>
          <w:p w:rsidR="009509EC" w:rsidRPr="004A15BF" w:rsidRDefault="009509EC" w:rsidP="004A15BF">
            <w:pPr>
              <w:widowControl w:val="0"/>
              <w:autoSpaceDE w:val="0"/>
              <w:autoSpaceDN w:val="0"/>
              <w:adjustRightInd w:val="0"/>
              <w:jc w:val="both"/>
              <w:rPr>
                <w:rFonts w:ascii="Calibri" w:eastAsia="Calibri" w:hAnsi="Calibri"/>
                <w:b/>
                <w:bCs/>
                <w:sz w:val="28"/>
                <w:szCs w:val="28"/>
                <w:lang w:val="uk-UA"/>
              </w:rPr>
            </w:pPr>
            <w:r w:rsidRPr="004A15BF">
              <w:rPr>
                <w:rFonts w:eastAsia="Calibri"/>
                <w:sz w:val="28"/>
                <w:szCs w:val="28"/>
              </w:rPr>
              <w:t>завідувач кафедри мовної підготовки.</w:t>
            </w:r>
          </w:p>
        </w:tc>
      </w:tr>
    </w:tbl>
    <w:p w:rsidR="009509EC" w:rsidRDefault="009509EC" w:rsidP="009509EC">
      <w:pPr>
        <w:widowControl w:val="0"/>
        <w:autoSpaceDE w:val="0"/>
        <w:autoSpaceDN w:val="0"/>
        <w:adjustRightInd w:val="0"/>
        <w:spacing w:line="360" w:lineRule="auto"/>
        <w:ind w:firstLine="720"/>
        <w:jc w:val="both"/>
        <w:rPr>
          <w:b/>
          <w:bCs/>
          <w:sz w:val="28"/>
          <w:szCs w:val="28"/>
          <w:lang w:val="uk-UA"/>
        </w:rPr>
      </w:pPr>
    </w:p>
    <w:p w:rsidR="008B7DB1" w:rsidRDefault="008B7DB1" w:rsidP="009509EC">
      <w:pPr>
        <w:widowControl w:val="0"/>
        <w:autoSpaceDE w:val="0"/>
        <w:autoSpaceDN w:val="0"/>
        <w:adjustRightInd w:val="0"/>
        <w:spacing w:line="360" w:lineRule="auto"/>
        <w:ind w:firstLine="720"/>
        <w:jc w:val="both"/>
        <w:rPr>
          <w:b/>
          <w:bCs/>
          <w:sz w:val="28"/>
          <w:szCs w:val="28"/>
          <w:lang w:val="uk-UA"/>
        </w:rPr>
      </w:pPr>
    </w:p>
    <w:tbl>
      <w:tblPr>
        <w:tblW w:w="0" w:type="auto"/>
        <w:tblLook w:val="01E0"/>
      </w:tblPr>
      <w:tblGrid>
        <w:gridCol w:w="3348"/>
        <w:gridCol w:w="6244"/>
      </w:tblGrid>
      <w:tr w:rsidR="009509EC" w:rsidRPr="006320B2" w:rsidTr="004A15BF">
        <w:tc>
          <w:tcPr>
            <w:tcW w:w="3348" w:type="dxa"/>
          </w:tcPr>
          <w:p w:rsidR="009509EC" w:rsidRPr="004A15BF" w:rsidRDefault="009509EC" w:rsidP="004A15BF">
            <w:pPr>
              <w:widowControl w:val="0"/>
              <w:autoSpaceDE w:val="0"/>
              <w:autoSpaceDN w:val="0"/>
              <w:adjustRightInd w:val="0"/>
              <w:spacing w:line="360" w:lineRule="auto"/>
              <w:jc w:val="both"/>
              <w:rPr>
                <w:rFonts w:eastAsia="Calibri"/>
                <w:b/>
                <w:bCs/>
                <w:sz w:val="28"/>
                <w:szCs w:val="28"/>
                <w:lang w:val="uk-UA"/>
              </w:rPr>
            </w:pPr>
            <w:r w:rsidRPr="004A15BF">
              <w:rPr>
                <w:rFonts w:eastAsia="Calibri"/>
                <w:b/>
                <w:bCs/>
                <w:sz w:val="28"/>
                <w:szCs w:val="28"/>
              </w:rPr>
              <w:t>Офіційні опоненти:</w:t>
            </w:r>
          </w:p>
        </w:tc>
        <w:tc>
          <w:tcPr>
            <w:tcW w:w="6244" w:type="dxa"/>
          </w:tcPr>
          <w:p w:rsidR="008B7DB1" w:rsidRDefault="009509EC" w:rsidP="00577D62">
            <w:pPr>
              <w:pStyle w:val="a4"/>
              <w:rPr>
                <w:rFonts w:ascii="Times New Roman" w:hAnsi="Times New Roman"/>
                <w:b/>
                <w:sz w:val="28"/>
                <w:szCs w:val="28"/>
                <w:lang w:val="uk-UA"/>
              </w:rPr>
            </w:pPr>
            <w:r w:rsidRPr="00577D62">
              <w:rPr>
                <w:rFonts w:ascii="Times New Roman" w:hAnsi="Times New Roman"/>
                <w:sz w:val="28"/>
                <w:szCs w:val="28"/>
                <w:lang w:val="uk-UA"/>
              </w:rPr>
              <w:t>доктор педагогічних наук, професор</w:t>
            </w:r>
            <w:r w:rsidRPr="00577D62">
              <w:rPr>
                <w:rFonts w:ascii="Times New Roman" w:hAnsi="Times New Roman"/>
                <w:b/>
                <w:sz w:val="28"/>
                <w:szCs w:val="28"/>
                <w:lang w:val="uk-UA"/>
              </w:rPr>
              <w:t xml:space="preserve"> </w:t>
            </w:r>
          </w:p>
          <w:p w:rsidR="00123235" w:rsidRPr="00123235" w:rsidRDefault="00123235" w:rsidP="00577D62">
            <w:pPr>
              <w:pStyle w:val="a4"/>
              <w:rPr>
                <w:rFonts w:ascii="Times New Roman" w:hAnsi="Times New Roman"/>
                <w:sz w:val="28"/>
                <w:szCs w:val="28"/>
                <w:lang w:val="uk-UA"/>
              </w:rPr>
            </w:pPr>
            <w:r w:rsidRPr="00123235">
              <w:rPr>
                <w:rFonts w:ascii="Times New Roman" w:hAnsi="Times New Roman"/>
                <w:sz w:val="28"/>
                <w:szCs w:val="28"/>
                <w:lang w:val="uk-UA"/>
              </w:rPr>
              <w:t>член-кореспондент НАПН України</w:t>
            </w:r>
          </w:p>
          <w:p w:rsidR="008B7DB1" w:rsidRPr="00577D62" w:rsidRDefault="00025A72" w:rsidP="00577D62">
            <w:pPr>
              <w:pStyle w:val="a4"/>
              <w:rPr>
                <w:rFonts w:ascii="Times New Roman" w:hAnsi="Times New Roman"/>
                <w:sz w:val="28"/>
                <w:szCs w:val="28"/>
                <w:lang w:val="uk-UA"/>
              </w:rPr>
            </w:pPr>
            <w:r w:rsidRPr="00577D62">
              <w:rPr>
                <w:rFonts w:ascii="Times New Roman" w:hAnsi="Times New Roman"/>
                <w:b/>
                <w:sz w:val="28"/>
                <w:szCs w:val="28"/>
                <w:lang w:val="uk-UA"/>
              </w:rPr>
              <w:t>Голобородько Євдокія Петрівна</w:t>
            </w:r>
            <w:r w:rsidR="009509EC" w:rsidRPr="00577D62">
              <w:rPr>
                <w:rFonts w:ascii="Times New Roman" w:hAnsi="Times New Roman"/>
                <w:b/>
                <w:sz w:val="28"/>
                <w:szCs w:val="28"/>
                <w:lang w:val="uk-UA"/>
              </w:rPr>
              <w:t>,</w:t>
            </w:r>
            <w:r w:rsidR="009509EC" w:rsidRPr="00577D62">
              <w:rPr>
                <w:rFonts w:ascii="Times New Roman" w:hAnsi="Times New Roman"/>
                <w:sz w:val="28"/>
                <w:szCs w:val="28"/>
                <w:lang w:val="uk-UA"/>
              </w:rPr>
              <w:t xml:space="preserve"> </w:t>
            </w:r>
          </w:p>
          <w:p w:rsidR="00A5789B" w:rsidRDefault="00577D62" w:rsidP="00407796">
            <w:pPr>
              <w:pStyle w:val="a4"/>
              <w:rPr>
                <w:rFonts w:ascii="Times New Roman" w:hAnsi="Times New Roman"/>
                <w:sz w:val="28"/>
                <w:szCs w:val="28"/>
                <w:lang w:val="uk-UA"/>
              </w:rPr>
            </w:pPr>
            <w:r w:rsidRPr="00577D62">
              <w:rPr>
                <w:rFonts w:ascii="Times New Roman" w:hAnsi="Times New Roman"/>
                <w:sz w:val="28"/>
                <w:szCs w:val="28"/>
                <w:lang w:val="uk-UA"/>
              </w:rPr>
              <w:t xml:space="preserve">КВНЗ «Херсонська академія неперервної освіти» </w:t>
            </w:r>
            <w:r w:rsidRPr="00407796">
              <w:rPr>
                <w:rFonts w:ascii="Times New Roman" w:hAnsi="Times New Roman"/>
                <w:sz w:val="28"/>
                <w:szCs w:val="28"/>
                <w:lang w:val="uk-UA"/>
              </w:rPr>
              <w:t>Херсонської обласної ради</w:t>
            </w:r>
            <w:r w:rsidR="00407796" w:rsidRPr="00407796">
              <w:rPr>
                <w:rFonts w:ascii="Times New Roman" w:hAnsi="Times New Roman"/>
                <w:sz w:val="28"/>
                <w:szCs w:val="28"/>
                <w:lang w:val="uk-UA"/>
              </w:rPr>
              <w:t xml:space="preserve">, </w:t>
            </w:r>
          </w:p>
          <w:p w:rsidR="009509EC" w:rsidRDefault="00FD75A8" w:rsidP="00407796">
            <w:pPr>
              <w:pStyle w:val="a4"/>
              <w:rPr>
                <w:rFonts w:ascii="Times New Roman" w:hAnsi="Times New Roman"/>
                <w:sz w:val="28"/>
                <w:szCs w:val="28"/>
                <w:lang w:val="uk-UA"/>
              </w:rPr>
            </w:pPr>
            <w:r w:rsidRPr="00407796">
              <w:rPr>
                <w:rFonts w:ascii="Times New Roman" w:hAnsi="Times New Roman"/>
                <w:sz w:val="28"/>
                <w:szCs w:val="28"/>
                <w:lang w:val="uk-UA"/>
              </w:rPr>
              <w:t>професор кафедри  педагогіки й менеджменту освіти</w:t>
            </w:r>
            <w:r w:rsidR="000311BE" w:rsidRPr="00407796">
              <w:rPr>
                <w:rFonts w:ascii="Times New Roman" w:hAnsi="Times New Roman"/>
                <w:sz w:val="28"/>
                <w:szCs w:val="28"/>
                <w:lang w:val="uk-UA"/>
              </w:rPr>
              <w:t>;</w:t>
            </w:r>
          </w:p>
          <w:p w:rsidR="00407796" w:rsidRPr="00407796" w:rsidRDefault="00407796" w:rsidP="00407796">
            <w:pPr>
              <w:pStyle w:val="a4"/>
              <w:rPr>
                <w:rFonts w:ascii="Times New Roman" w:hAnsi="Times New Roman"/>
                <w:sz w:val="28"/>
                <w:szCs w:val="28"/>
                <w:lang w:val="uk-UA"/>
              </w:rPr>
            </w:pPr>
          </w:p>
        </w:tc>
      </w:tr>
      <w:tr w:rsidR="009509EC" w:rsidRPr="00F85FDE" w:rsidTr="004A15BF">
        <w:tc>
          <w:tcPr>
            <w:tcW w:w="3348" w:type="dxa"/>
          </w:tcPr>
          <w:p w:rsidR="009509EC" w:rsidRPr="004A15BF" w:rsidRDefault="009509EC" w:rsidP="004A15BF">
            <w:pPr>
              <w:widowControl w:val="0"/>
              <w:autoSpaceDE w:val="0"/>
              <w:autoSpaceDN w:val="0"/>
              <w:adjustRightInd w:val="0"/>
              <w:spacing w:line="360" w:lineRule="auto"/>
              <w:jc w:val="both"/>
              <w:rPr>
                <w:rFonts w:eastAsia="Calibri"/>
                <w:b/>
                <w:bCs/>
                <w:sz w:val="28"/>
                <w:szCs w:val="28"/>
                <w:lang w:val="uk-UA"/>
              </w:rPr>
            </w:pPr>
          </w:p>
        </w:tc>
        <w:tc>
          <w:tcPr>
            <w:tcW w:w="6244" w:type="dxa"/>
          </w:tcPr>
          <w:p w:rsidR="009509EC" w:rsidRPr="004A15BF" w:rsidRDefault="009509EC" w:rsidP="004A15BF">
            <w:pPr>
              <w:widowControl w:val="0"/>
              <w:autoSpaceDE w:val="0"/>
              <w:autoSpaceDN w:val="0"/>
              <w:adjustRightInd w:val="0"/>
              <w:jc w:val="both"/>
              <w:rPr>
                <w:rFonts w:eastAsia="Calibri"/>
                <w:sz w:val="28"/>
                <w:szCs w:val="28"/>
                <w:lang w:val="uk-UA"/>
              </w:rPr>
            </w:pPr>
            <w:r w:rsidRPr="004A15BF">
              <w:rPr>
                <w:rFonts w:eastAsia="Calibri"/>
                <w:sz w:val="28"/>
                <w:szCs w:val="28"/>
                <w:lang w:val="uk-UA"/>
              </w:rPr>
              <w:t>кандидат педагогічних наук, доцент</w:t>
            </w:r>
          </w:p>
          <w:p w:rsidR="009509EC" w:rsidRPr="004A15BF" w:rsidRDefault="009509EC" w:rsidP="004A15BF">
            <w:pPr>
              <w:widowControl w:val="0"/>
              <w:autoSpaceDE w:val="0"/>
              <w:autoSpaceDN w:val="0"/>
              <w:adjustRightInd w:val="0"/>
              <w:jc w:val="both"/>
              <w:rPr>
                <w:rFonts w:eastAsia="Calibri"/>
                <w:sz w:val="28"/>
                <w:szCs w:val="28"/>
                <w:lang w:val="uk-UA"/>
              </w:rPr>
            </w:pPr>
            <w:r w:rsidRPr="004A15BF">
              <w:rPr>
                <w:rFonts w:eastAsia="Calibri"/>
                <w:b/>
                <w:sz w:val="28"/>
                <w:szCs w:val="28"/>
                <w:lang w:val="uk-UA"/>
              </w:rPr>
              <w:t>Ніколаєнко Віта Валентинівна</w:t>
            </w:r>
            <w:r w:rsidR="00A5789B">
              <w:rPr>
                <w:rFonts w:eastAsia="Calibri"/>
                <w:b/>
                <w:sz w:val="28"/>
                <w:szCs w:val="28"/>
                <w:lang w:val="uk-UA"/>
              </w:rPr>
              <w:t>,</w:t>
            </w:r>
            <w:r w:rsidRPr="004A15BF">
              <w:rPr>
                <w:rFonts w:eastAsia="Calibri"/>
                <w:sz w:val="28"/>
                <w:szCs w:val="28"/>
                <w:lang w:val="uk-UA"/>
              </w:rPr>
              <w:t xml:space="preserve"> </w:t>
            </w:r>
          </w:p>
          <w:p w:rsidR="009509EC" w:rsidRPr="004A15BF" w:rsidRDefault="009509EC" w:rsidP="004A15BF">
            <w:pPr>
              <w:widowControl w:val="0"/>
              <w:autoSpaceDE w:val="0"/>
              <w:autoSpaceDN w:val="0"/>
              <w:adjustRightInd w:val="0"/>
              <w:jc w:val="both"/>
              <w:rPr>
                <w:rFonts w:eastAsia="Calibri"/>
                <w:sz w:val="28"/>
                <w:szCs w:val="28"/>
                <w:lang w:val="uk-UA"/>
              </w:rPr>
            </w:pPr>
            <w:r w:rsidRPr="004A15BF">
              <w:rPr>
                <w:rFonts w:eastAsia="Calibri"/>
                <w:sz w:val="28"/>
                <w:szCs w:val="28"/>
                <w:lang w:val="uk-UA"/>
              </w:rPr>
              <w:t xml:space="preserve">Національний педагогічний університет </w:t>
            </w:r>
          </w:p>
          <w:p w:rsidR="00A5789B" w:rsidRDefault="009509EC" w:rsidP="00125407">
            <w:pPr>
              <w:widowControl w:val="0"/>
              <w:autoSpaceDE w:val="0"/>
              <w:autoSpaceDN w:val="0"/>
              <w:adjustRightInd w:val="0"/>
              <w:jc w:val="both"/>
              <w:rPr>
                <w:rFonts w:eastAsia="Calibri"/>
                <w:sz w:val="28"/>
                <w:szCs w:val="28"/>
                <w:lang w:val="uk-UA"/>
              </w:rPr>
            </w:pPr>
            <w:r w:rsidRPr="004A15BF">
              <w:rPr>
                <w:rFonts w:eastAsia="Calibri"/>
                <w:sz w:val="28"/>
                <w:szCs w:val="28"/>
                <w:lang w:val="uk-UA"/>
              </w:rPr>
              <w:t>імені М.П. Драгоманова,</w:t>
            </w:r>
            <w:r w:rsidR="00125407">
              <w:rPr>
                <w:rFonts w:eastAsia="Calibri"/>
                <w:sz w:val="28"/>
                <w:szCs w:val="28"/>
                <w:lang w:val="uk-UA"/>
              </w:rPr>
              <w:t xml:space="preserve"> </w:t>
            </w:r>
          </w:p>
          <w:p w:rsidR="009509EC" w:rsidRPr="00123235" w:rsidRDefault="00025A72" w:rsidP="00A5789B">
            <w:pPr>
              <w:widowControl w:val="0"/>
              <w:autoSpaceDE w:val="0"/>
              <w:autoSpaceDN w:val="0"/>
              <w:adjustRightInd w:val="0"/>
              <w:jc w:val="both"/>
              <w:rPr>
                <w:sz w:val="28"/>
                <w:szCs w:val="28"/>
                <w:lang w:val="uk-UA"/>
              </w:rPr>
            </w:pPr>
            <w:r>
              <w:rPr>
                <w:sz w:val="28"/>
                <w:szCs w:val="28"/>
                <w:lang w:val="uk-UA"/>
              </w:rPr>
              <w:t>завідувач</w:t>
            </w:r>
            <w:r w:rsidR="00370AE2" w:rsidRPr="00D05D4F">
              <w:rPr>
                <w:sz w:val="28"/>
                <w:szCs w:val="28"/>
                <w:lang w:val="uk-UA"/>
              </w:rPr>
              <w:t xml:space="preserve"> кафедри </w:t>
            </w:r>
            <w:r w:rsidR="00C5575B">
              <w:rPr>
                <w:sz w:val="28"/>
                <w:szCs w:val="28"/>
                <w:lang w:val="uk-UA"/>
              </w:rPr>
              <w:t>методики викладання іноземних мов</w:t>
            </w:r>
            <w:r w:rsidR="00370AE2" w:rsidRPr="00D05D4F">
              <w:rPr>
                <w:sz w:val="28"/>
                <w:szCs w:val="28"/>
                <w:lang w:val="uk-UA"/>
              </w:rPr>
              <w:t xml:space="preserve"> Інституту іноземної філології.</w:t>
            </w:r>
          </w:p>
        </w:tc>
      </w:tr>
    </w:tbl>
    <w:p w:rsidR="009509EC" w:rsidRDefault="009509EC" w:rsidP="009A0CA1">
      <w:pPr>
        <w:widowControl w:val="0"/>
        <w:autoSpaceDE w:val="0"/>
        <w:autoSpaceDN w:val="0"/>
        <w:adjustRightInd w:val="0"/>
        <w:spacing w:line="360" w:lineRule="auto"/>
        <w:ind w:firstLine="720"/>
        <w:jc w:val="both"/>
        <w:rPr>
          <w:b/>
          <w:bCs/>
          <w:sz w:val="28"/>
          <w:szCs w:val="28"/>
          <w:lang w:val="uk-UA"/>
        </w:rPr>
      </w:pPr>
    </w:p>
    <w:p w:rsidR="00096183" w:rsidRDefault="009A0CA1" w:rsidP="009509EC">
      <w:pPr>
        <w:pStyle w:val="a3"/>
        <w:ind w:firstLine="600"/>
        <w:jc w:val="both"/>
      </w:pPr>
      <w:r w:rsidRPr="008867BB">
        <w:t>Захист</w:t>
      </w:r>
      <w:r w:rsidR="003750F5" w:rsidRPr="008867BB">
        <w:t xml:space="preserve"> дисертації</w:t>
      </w:r>
      <w:r w:rsidR="00FA3FFC">
        <w:t xml:space="preserve"> відбудеться</w:t>
      </w:r>
      <w:r w:rsidR="00096183">
        <w:t xml:space="preserve"> «</w:t>
      </w:r>
      <w:r w:rsidR="0093782A">
        <w:t>_</w:t>
      </w:r>
      <w:r w:rsidR="0094474D">
        <w:t>_</w:t>
      </w:r>
      <w:r w:rsidR="00A82759">
        <w:t>_</w:t>
      </w:r>
      <w:r w:rsidR="003750F5" w:rsidRPr="008867BB">
        <w:t>»</w:t>
      </w:r>
      <w:r w:rsidRPr="008867BB">
        <w:t xml:space="preserve"> </w:t>
      </w:r>
      <w:r w:rsidR="00110707">
        <w:t xml:space="preserve"> </w:t>
      </w:r>
      <w:r w:rsidR="0094474D">
        <w:t>лютого</w:t>
      </w:r>
      <w:r w:rsidR="00FA3FFC">
        <w:t xml:space="preserve"> </w:t>
      </w:r>
      <w:r w:rsidR="00110707">
        <w:t xml:space="preserve"> </w:t>
      </w:r>
      <w:r w:rsidR="0061286B">
        <w:t>2018</w:t>
      </w:r>
      <w:r w:rsidRPr="008867BB">
        <w:t xml:space="preserve"> р. о</w:t>
      </w:r>
      <w:r w:rsidR="0061286B">
        <w:t xml:space="preserve"> _____</w:t>
      </w:r>
      <w:r w:rsidR="003750F5" w:rsidRPr="008867BB">
        <w:t xml:space="preserve"> </w:t>
      </w:r>
      <w:r w:rsidRPr="008867BB">
        <w:t xml:space="preserve">годині на засіданні спеціалізованої вченої ради </w:t>
      </w:r>
      <w:r w:rsidR="003750F5" w:rsidRPr="008867BB">
        <w:t>Д</w:t>
      </w:r>
      <w:r w:rsidR="009509EC">
        <w:rPr>
          <w:lang w:val="ru-RU"/>
        </w:rPr>
        <w:t> </w:t>
      </w:r>
      <w:r w:rsidRPr="008867BB">
        <w:t xml:space="preserve">67.051.03 </w:t>
      </w:r>
      <w:r w:rsidR="009509EC" w:rsidRPr="00605A19">
        <w:t>в</w:t>
      </w:r>
      <w:r w:rsidR="003750F5" w:rsidRPr="008867BB">
        <w:t xml:space="preserve"> </w:t>
      </w:r>
      <w:r w:rsidRPr="008867BB">
        <w:t>Херсонському</w:t>
      </w:r>
      <w:r w:rsidR="003750F5" w:rsidRPr="008867BB">
        <w:t xml:space="preserve"> </w:t>
      </w:r>
      <w:r w:rsidRPr="008867BB">
        <w:t xml:space="preserve">державному університеті за адресою: </w:t>
      </w:r>
      <w:smartTag w:uri="urn:schemas-microsoft-com:office:smarttags" w:element="metricconverter">
        <w:smartTagPr>
          <w:attr w:name="ProductID" w:val="73000, м"/>
        </w:smartTagPr>
        <w:r w:rsidRPr="008867BB">
          <w:t>73000, м</w:t>
        </w:r>
      </w:smartTag>
      <w:r w:rsidRPr="008867BB">
        <w:t>.</w:t>
      </w:r>
      <w:r w:rsidR="000C0126">
        <w:t> </w:t>
      </w:r>
      <w:r w:rsidRPr="008867BB">
        <w:t>Херсон, вул.</w:t>
      </w:r>
      <w:r w:rsidR="003750F5" w:rsidRPr="008867BB">
        <w:t xml:space="preserve"> </w:t>
      </w:r>
      <w:r w:rsidR="00871474">
        <w:t>Університетська</w:t>
      </w:r>
      <w:r w:rsidRPr="008867BB">
        <w:t xml:space="preserve">, 27, </w:t>
      </w:r>
      <w:r w:rsidR="009509EC" w:rsidRPr="0094474D">
        <w:t xml:space="preserve"> ауд. </w:t>
      </w:r>
      <w:r w:rsidR="00F1786C" w:rsidRPr="00F1786C">
        <w:t>256</w:t>
      </w:r>
      <w:r w:rsidRPr="00F1786C">
        <w:t>.</w:t>
      </w:r>
    </w:p>
    <w:p w:rsidR="008B7DB1" w:rsidRPr="00387DB3" w:rsidRDefault="00F1786C" w:rsidP="00387DB3">
      <w:pPr>
        <w:pStyle w:val="a3"/>
        <w:ind w:firstLine="600"/>
        <w:jc w:val="both"/>
      </w:pPr>
      <w:r>
        <w:t>Із</w:t>
      </w:r>
      <w:r w:rsidR="009A0CA1" w:rsidRPr="008867BB">
        <w:t xml:space="preserve"> дисертацією можна ознайомитись у бібліотеці Херсонського державного університету за адресою: </w:t>
      </w:r>
      <w:smartTag w:uri="urn:schemas-microsoft-com:office:smarttags" w:element="metricconverter">
        <w:smartTagPr>
          <w:attr w:name="ProductID" w:val="73000, м"/>
        </w:smartTagPr>
        <w:r w:rsidR="009A0CA1" w:rsidRPr="008867BB">
          <w:t>73000, м</w:t>
        </w:r>
      </w:smartTag>
      <w:r w:rsidR="009A0CA1" w:rsidRPr="008867BB">
        <w:t>.</w:t>
      </w:r>
      <w:r w:rsidR="00F973B8" w:rsidRPr="008867BB">
        <w:t xml:space="preserve"> </w:t>
      </w:r>
      <w:r w:rsidR="009A0CA1" w:rsidRPr="008867BB">
        <w:t>Херсон, вул.</w:t>
      </w:r>
      <w:r>
        <w:t xml:space="preserve"> </w:t>
      </w:r>
      <w:r w:rsidR="00871474">
        <w:t>Університетська</w:t>
      </w:r>
      <w:r w:rsidR="009A0CA1" w:rsidRPr="008867BB">
        <w:t>, 27.</w:t>
      </w:r>
    </w:p>
    <w:p w:rsidR="009A0CA1" w:rsidRDefault="009A0CA1" w:rsidP="009509EC">
      <w:pPr>
        <w:pStyle w:val="a3"/>
        <w:spacing w:line="276" w:lineRule="auto"/>
        <w:ind w:firstLine="0"/>
        <w:jc w:val="both"/>
        <w:rPr>
          <w:lang w:val="ru-RU"/>
        </w:rPr>
      </w:pPr>
      <w:r w:rsidRPr="008867BB">
        <w:t>Автореферат розіслан</w:t>
      </w:r>
      <w:r w:rsidR="00F973B8" w:rsidRPr="008867BB">
        <w:t>о</w:t>
      </w:r>
      <w:r w:rsidRPr="008867BB">
        <w:t xml:space="preserve"> </w:t>
      </w:r>
      <w:r w:rsidR="00096183" w:rsidRPr="00096183">
        <w:rPr>
          <w:lang w:val="ru-RU"/>
        </w:rPr>
        <w:t>«</w:t>
      </w:r>
      <w:r w:rsidR="003F3BE8">
        <w:t>____</w:t>
      </w:r>
      <w:r w:rsidR="00096183" w:rsidRPr="008867BB">
        <w:t>»</w:t>
      </w:r>
      <w:r w:rsidR="009509EC">
        <w:t xml:space="preserve"> </w:t>
      </w:r>
      <w:r w:rsidR="009624E8" w:rsidRPr="009624E8">
        <w:t>січня</w:t>
      </w:r>
      <w:r w:rsidR="000B6FB0" w:rsidRPr="009624E8">
        <w:t xml:space="preserve"> 201</w:t>
      </w:r>
      <w:r w:rsidR="009624E8" w:rsidRPr="009624E8">
        <w:t>8</w:t>
      </w:r>
      <w:r w:rsidRPr="009624E8">
        <w:t xml:space="preserve"> р.</w:t>
      </w:r>
      <w:r w:rsidR="003F3BE8">
        <w:t xml:space="preserve"> </w:t>
      </w:r>
      <w:r w:rsidR="00FD4033">
        <w:t xml:space="preserve"> </w:t>
      </w:r>
    </w:p>
    <w:p w:rsidR="009509EC" w:rsidRDefault="009509EC" w:rsidP="009509EC">
      <w:pPr>
        <w:pStyle w:val="a3"/>
        <w:spacing w:line="276" w:lineRule="auto"/>
        <w:ind w:firstLine="0"/>
        <w:jc w:val="both"/>
        <w:rPr>
          <w:lang w:val="ru-RU"/>
        </w:rPr>
      </w:pPr>
    </w:p>
    <w:p w:rsidR="008B7DB1" w:rsidRPr="009509EC" w:rsidRDefault="008B7DB1" w:rsidP="009509EC">
      <w:pPr>
        <w:pStyle w:val="a3"/>
        <w:spacing w:line="276" w:lineRule="auto"/>
        <w:ind w:firstLine="0"/>
        <w:jc w:val="both"/>
        <w:rPr>
          <w:lang w:val="ru-RU"/>
        </w:rPr>
      </w:pPr>
    </w:p>
    <w:p w:rsidR="009A0CA1" w:rsidRPr="008867BB" w:rsidRDefault="009A0CA1" w:rsidP="009509EC">
      <w:pPr>
        <w:pStyle w:val="a3"/>
        <w:ind w:firstLine="0"/>
        <w:jc w:val="both"/>
        <w:rPr>
          <w:b/>
          <w:bCs/>
        </w:rPr>
      </w:pPr>
      <w:r w:rsidRPr="008867BB">
        <w:rPr>
          <w:b/>
          <w:bCs/>
        </w:rPr>
        <w:t>Учений секретар</w:t>
      </w:r>
    </w:p>
    <w:p w:rsidR="009A0CA1" w:rsidRDefault="00424931" w:rsidP="009509EC">
      <w:pPr>
        <w:pStyle w:val="a3"/>
        <w:ind w:firstLine="0"/>
        <w:jc w:val="both"/>
        <w:rPr>
          <w:b/>
          <w:bCs/>
        </w:rPr>
      </w:pPr>
      <w:r w:rsidRPr="008867BB">
        <w:rPr>
          <w:b/>
          <w:bCs/>
        </w:rPr>
        <w:t>с</w:t>
      </w:r>
      <w:r w:rsidR="009A0CA1" w:rsidRPr="008867BB">
        <w:rPr>
          <w:b/>
          <w:bCs/>
        </w:rPr>
        <w:t>пеціалізован</w:t>
      </w:r>
      <w:r w:rsidR="008B7DB1">
        <w:rPr>
          <w:b/>
          <w:bCs/>
        </w:rPr>
        <w:t xml:space="preserve">ої </w:t>
      </w:r>
      <w:r w:rsidR="009A0CA1" w:rsidRPr="008867BB">
        <w:rPr>
          <w:b/>
          <w:bCs/>
        </w:rPr>
        <w:t>вченої</w:t>
      </w:r>
      <w:r w:rsidRPr="008867BB">
        <w:rPr>
          <w:b/>
          <w:bCs/>
        </w:rPr>
        <w:t xml:space="preserve"> </w:t>
      </w:r>
      <w:r w:rsidR="009A0CA1" w:rsidRPr="008867BB">
        <w:rPr>
          <w:b/>
          <w:bCs/>
        </w:rPr>
        <w:t xml:space="preserve">ради            </w:t>
      </w:r>
      <w:r w:rsidR="00096183">
        <w:rPr>
          <w:b/>
          <w:bCs/>
        </w:rPr>
        <w:t xml:space="preserve">                                </w:t>
      </w:r>
      <w:r w:rsidR="009A0CA1" w:rsidRPr="008867BB">
        <w:rPr>
          <w:b/>
          <w:bCs/>
        </w:rPr>
        <w:t>Т.Г.</w:t>
      </w:r>
      <w:r w:rsidR="0040359F">
        <w:rPr>
          <w:b/>
          <w:bCs/>
          <w:lang w:val="ru-RU"/>
        </w:rPr>
        <w:t> </w:t>
      </w:r>
      <w:r w:rsidR="009A0CA1" w:rsidRPr="008867BB">
        <w:rPr>
          <w:b/>
          <w:bCs/>
        </w:rPr>
        <w:t>Окуневич</w:t>
      </w:r>
    </w:p>
    <w:p w:rsidR="008A008F" w:rsidRDefault="008A008F" w:rsidP="00077551">
      <w:pPr>
        <w:pStyle w:val="a4"/>
        <w:spacing w:line="276" w:lineRule="auto"/>
        <w:ind w:firstLine="567"/>
        <w:jc w:val="both"/>
        <w:rPr>
          <w:b/>
          <w:bCs/>
        </w:rPr>
        <w:sectPr w:rsidR="008A008F" w:rsidSect="009509EC">
          <w:pgSz w:w="11906" w:h="16838"/>
          <w:pgMar w:top="1134" w:right="850" w:bottom="1134" w:left="1680" w:header="708" w:footer="708" w:gutter="0"/>
          <w:cols w:space="708"/>
          <w:docGrid w:linePitch="360"/>
        </w:sectPr>
      </w:pPr>
    </w:p>
    <w:p w:rsidR="002058D1" w:rsidRDefault="002058D1" w:rsidP="002058D1">
      <w:pPr>
        <w:pStyle w:val="a4"/>
        <w:widowControl w:val="0"/>
        <w:jc w:val="center"/>
        <w:rPr>
          <w:rFonts w:ascii="Times New Roman" w:hAnsi="Times New Roman"/>
          <w:b/>
          <w:sz w:val="28"/>
          <w:szCs w:val="28"/>
          <w:lang w:val="uk-UA"/>
        </w:rPr>
      </w:pPr>
      <w:r w:rsidRPr="001F3B51">
        <w:rPr>
          <w:rFonts w:ascii="Times New Roman" w:hAnsi="Times New Roman"/>
          <w:b/>
          <w:sz w:val="28"/>
          <w:szCs w:val="28"/>
          <w:lang w:val="uk-UA"/>
        </w:rPr>
        <w:lastRenderedPageBreak/>
        <w:t>ЗАГАЛЬНА ХАРАКТЕРИСТИКА РОБОТИ</w:t>
      </w:r>
    </w:p>
    <w:p w:rsidR="00AA1CB4" w:rsidRPr="001F3B51" w:rsidRDefault="00AA1CB4" w:rsidP="002058D1">
      <w:pPr>
        <w:pStyle w:val="a4"/>
        <w:widowControl w:val="0"/>
        <w:jc w:val="center"/>
        <w:rPr>
          <w:rFonts w:ascii="Times New Roman" w:hAnsi="Times New Roman"/>
          <w:b/>
          <w:sz w:val="28"/>
          <w:szCs w:val="28"/>
          <w:lang w:val="uk-UA"/>
        </w:rPr>
      </w:pPr>
    </w:p>
    <w:p w:rsidR="002058D1" w:rsidRDefault="00AA1CB4" w:rsidP="003A2FE7">
      <w:pPr>
        <w:pStyle w:val="a4"/>
        <w:widowControl w:val="0"/>
        <w:ind w:firstLine="567"/>
        <w:jc w:val="both"/>
        <w:rPr>
          <w:rFonts w:ascii="Times New Roman" w:hAnsi="Times New Roman"/>
          <w:sz w:val="28"/>
          <w:szCs w:val="28"/>
          <w:lang w:val="uk-UA"/>
        </w:rPr>
      </w:pPr>
      <w:r>
        <w:rPr>
          <w:rFonts w:ascii="Times New Roman" w:hAnsi="Times New Roman"/>
          <w:b/>
          <w:sz w:val="28"/>
          <w:szCs w:val="28"/>
          <w:lang w:val="uk-UA"/>
        </w:rPr>
        <w:t>Обґрунтування вибору теми дослідження</w:t>
      </w:r>
      <w:r w:rsidR="002058D1" w:rsidRPr="001F3B51">
        <w:rPr>
          <w:rFonts w:ascii="Times New Roman" w:hAnsi="Times New Roman"/>
          <w:sz w:val="28"/>
          <w:szCs w:val="28"/>
          <w:lang w:val="uk-UA"/>
        </w:rPr>
        <w:t xml:space="preserve">. </w:t>
      </w:r>
      <w:r w:rsidR="005E7E2A" w:rsidRPr="005E7E2A">
        <w:rPr>
          <w:rFonts w:ascii="Times New Roman" w:hAnsi="Times New Roman"/>
          <w:sz w:val="28"/>
          <w:szCs w:val="28"/>
          <w:lang w:val="uk-UA"/>
        </w:rPr>
        <w:t xml:space="preserve">Процеси глобалізації, загострення потреби </w:t>
      </w:r>
      <w:r w:rsidR="00A5789B">
        <w:rPr>
          <w:rFonts w:ascii="Times New Roman" w:hAnsi="Times New Roman"/>
          <w:sz w:val="28"/>
          <w:szCs w:val="28"/>
          <w:lang w:val="uk-UA"/>
        </w:rPr>
        <w:t>в</w:t>
      </w:r>
      <w:r w:rsidR="005E7E2A" w:rsidRPr="005E7E2A">
        <w:rPr>
          <w:rFonts w:ascii="Times New Roman" w:hAnsi="Times New Roman"/>
          <w:sz w:val="28"/>
          <w:szCs w:val="28"/>
          <w:lang w:val="uk-UA"/>
        </w:rPr>
        <w:t xml:space="preserve"> міжкультурній комунікації стимулюють здобувачів вищої освіти до вивчення мов </w:t>
      </w:r>
      <w:r w:rsidR="00A5789B" w:rsidRPr="00A007FD">
        <w:rPr>
          <w:rFonts w:ascii="Times New Roman" w:hAnsi="Times New Roman"/>
          <w:sz w:val="28"/>
          <w:szCs w:val="28"/>
          <w:lang w:val="uk-UA"/>
        </w:rPr>
        <w:t>міжнародного</w:t>
      </w:r>
      <w:r w:rsidR="005E7E2A" w:rsidRPr="005E7E2A">
        <w:rPr>
          <w:rFonts w:ascii="Times New Roman" w:hAnsi="Times New Roman"/>
          <w:sz w:val="28"/>
          <w:szCs w:val="28"/>
          <w:lang w:val="uk-UA"/>
        </w:rPr>
        <w:t xml:space="preserve"> спілкування, зокрема російської. </w:t>
      </w:r>
      <w:r w:rsidR="00A5789B" w:rsidRPr="00A007FD">
        <w:rPr>
          <w:rFonts w:ascii="Times New Roman" w:hAnsi="Times New Roman"/>
          <w:sz w:val="28"/>
          <w:szCs w:val="28"/>
          <w:lang w:val="uk-UA"/>
        </w:rPr>
        <w:t>Професійна підготовка іноземців є одним із напрямів інтеграції системи вищої освіти України в європейський та світовий освітній простір.</w:t>
      </w:r>
      <w:r w:rsidR="00A5789B">
        <w:rPr>
          <w:rFonts w:ascii="Times New Roman" w:hAnsi="Times New Roman"/>
          <w:sz w:val="28"/>
          <w:szCs w:val="28"/>
          <w:lang w:val="uk-UA"/>
        </w:rPr>
        <w:t xml:space="preserve"> </w:t>
      </w:r>
      <w:r w:rsidR="0034662D">
        <w:rPr>
          <w:rFonts w:ascii="Times New Roman" w:hAnsi="Times New Roman"/>
          <w:sz w:val="28"/>
          <w:szCs w:val="28"/>
          <w:lang w:val="uk-UA"/>
        </w:rPr>
        <w:t>Сьогодні</w:t>
      </w:r>
      <w:r w:rsidR="005E7E2A" w:rsidRPr="005E7E2A">
        <w:rPr>
          <w:rFonts w:ascii="Times New Roman" w:hAnsi="Times New Roman"/>
          <w:sz w:val="28"/>
          <w:szCs w:val="28"/>
          <w:lang w:val="uk-UA"/>
        </w:rPr>
        <w:t xml:space="preserve"> в українських вишах навчається значна кількість студентів-філологів із Китаю.</w:t>
      </w:r>
      <w:r w:rsidR="005E7E2A">
        <w:rPr>
          <w:rFonts w:ascii="Times New Roman" w:hAnsi="Times New Roman"/>
          <w:sz w:val="28"/>
          <w:szCs w:val="28"/>
          <w:lang w:val="uk-UA"/>
        </w:rPr>
        <w:t xml:space="preserve"> </w:t>
      </w:r>
      <w:r w:rsidR="003A2FE7">
        <w:rPr>
          <w:rFonts w:ascii="Times New Roman" w:hAnsi="Times New Roman"/>
          <w:sz w:val="28"/>
          <w:szCs w:val="28"/>
          <w:lang w:val="uk-UA"/>
        </w:rPr>
        <w:t>Провідну роль у навчально-професійному розвиткові інозем</w:t>
      </w:r>
      <w:r w:rsidR="00245558">
        <w:rPr>
          <w:rFonts w:ascii="Times New Roman" w:hAnsi="Times New Roman"/>
          <w:sz w:val="28"/>
          <w:szCs w:val="28"/>
          <w:lang w:val="uk-UA"/>
        </w:rPr>
        <w:t>ців</w:t>
      </w:r>
      <w:r w:rsidR="003A2FE7">
        <w:rPr>
          <w:rFonts w:ascii="Times New Roman" w:hAnsi="Times New Roman"/>
          <w:sz w:val="28"/>
          <w:szCs w:val="28"/>
          <w:lang w:val="uk-UA"/>
        </w:rPr>
        <w:t xml:space="preserve">, які </w:t>
      </w:r>
      <w:r w:rsidR="00A5789B" w:rsidRPr="005C4377">
        <w:rPr>
          <w:rFonts w:ascii="Times New Roman" w:hAnsi="Times New Roman"/>
          <w:sz w:val="28"/>
          <w:szCs w:val="28"/>
          <w:lang w:val="uk-UA"/>
        </w:rPr>
        <w:t>здобува</w:t>
      </w:r>
      <w:r w:rsidR="003A2FE7" w:rsidRPr="005C4377">
        <w:rPr>
          <w:rFonts w:ascii="Times New Roman" w:hAnsi="Times New Roman"/>
          <w:sz w:val="28"/>
          <w:szCs w:val="28"/>
          <w:lang w:val="uk-UA"/>
        </w:rPr>
        <w:t>ють</w:t>
      </w:r>
      <w:r w:rsidR="003A2FE7">
        <w:rPr>
          <w:rFonts w:ascii="Times New Roman" w:hAnsi="Times New Roman"/>
          <w:sz w:val="28"/>
          <w:szCs w:val="28"/>
          <w:lang w:val="uk-UA"/>
        </w:rPr>
        <w:t xml:space="preserve"> </w:t>
      </w:r>
      <w:r w:rsidR="007E1258">
        <w:rPr>
          <w:rFonts w:ascii="Times New Roman" w:hAnsi="Times New Roman"/>
          <w:sz w:val="28"/>
          <w:szCs w:val="28"/>
          <w:lang w:val="uk-UA"/>
        </w:rPr>
        <w:t xml:space="preserve">вищу освіту в Україні, відіграє процес мовної підготовки. Китайські студенти-філологи, які обрали російську мову як об’єкт вивчення, перебувають в умовах діалогу культур. Російська мова не тільки обумовлює процес соціалізації та інтеграції мовної особистості іноземного студента </w:t>
      </w:r>
      <w:r w:rsidR="00EB7207">
        <w:rPr>
          <w:rFonts w:ascii="Times New Roman" w:hAnsi="Times New Roman"/>
          <w:sz w:val="28"/>
          <w:szCs w:val="28"/>
          <w:lang w:val="uk-UA"/>
        </w:rPr>
        <w:t>в</w:t>
      </w:r>
      <w:r w:rsidR="007E1258">
        <w:rPr>
          <w:rFonts w:ascii="Times New Roman" w:hAnsi="Times New Roman"/>
          <w:sz w:val="28"/>
          <w:szCs w:val="28"/>
          <w:lang w:val="uk-UA"/>
        </w:rPr>
        <w:t xml:space="preserve"> новій </w:t>
      </w:r>
      <w:r w:rsidR="00A5789B" w:rsidRPr="00051A24">
        <w:rPr>
          <w:rFonts w:ascii="Times New Roman" w:hAnsi="Times New Roman"/>
          <w:sz w:val="28"/>
          <w:szCs w:val="28"/>
          <w:lang w:val="uk-UA"/>
        </w:rPr>
        <w:t>для нього</w:t>
      </w:r>
      <w:r w:rsidR="00A5789B">
        <w:rPr>
          <w:rFonts w:ascii="Times New Roman" w:hAnsi="Times New Roman"/>
          <w:sz w:val="28"/>
          <w:szCs w:val="28"/>
          <w:lang w:val="uk-UA"/>
        </w:rPr>
        <w:t xml:space="preserve"> </w:t>
      </w:r>
      <w:r w:rsidR="007E1258">
        <w:rPr>
          <w:rFonts w:ascii="Times New Roman" w:hAnsi="Times New Roman"/>
          <w:sz w:val="28"/>
          <w:szCs w:val="28"/>
          <w:lang w:val="uk-UA"/>
        </w:rPr>
        <w:t>культурі вже на початковому етапі вивчення мови, а й стає засобом формування професійних умінь майбутніх русистів.</w:t>
      </w:r>
    </w:p>
    <w:p w:rsidR="00A23145" w:rsidRDefault="00A23145"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Одн</w:t>
      </w:r>
      <w:r w:rsidR="00EB7207">
        <w:rPr>
          <w:rFonts w:ascii="Times New Roman" w:hAnsi="Times New Roman"/>
          <w:sz w:val="28"/>
          <w:szCs w:val="28"/>
          <w:lang w:val="uk-UA"/>
        </w:rPr>
        <w:t>им</w:t>
      </w:r>
      <w:r>
        <w:rPr>
          <w:rFonts w:ascii="Times New Roman" w:hAnsi="Times New Roman"/>
          <w:sz w:val="28"/>
          <w:szCs w:val="28"/>
          <w:lang w:val="uk-UA"/>
        </w:rPr>
        <w:t xml:space="preserve"> із провідних за</w:t>
      </w:r>
      <w:r w:rsidR="00EB7207">
        <w:rPr>
          <w:rFonts w:ascii="Times New Roman" w:hAnsi="Times New Roman"/>
          <w:sz w:val="28"/>
          <w:szCs w:val="28"/>
          <w:lang w:val="uk-UA"/>
        </w:rPr>
        <w:t>вдань</w:t>
      </w:r>
      <w:r>
        <w:rPr>
          <w:rFonts w:ascii="Times New Roman" w:hAnsi="Times New Roman"/>
          <w:sz w:val="28"/>
          <w:szCs w:val="28"/>
          <w:lang w:val="uk-UA"/>
        </w:rPr>
        <w:t xml:space="preserve"> навчання іноземців на підготовчих факультетах (відділеннях) українських університетів є мовна підготовка, зокрема формування лінгвосоціокультурної компетентності китайських студентів-філологів як </w:t>
      </w:r>
      <w:r w:rsidR="00DC0368">
        <w:rPr>
          <w:rFonts w:ascii="Times New Roman" w:hAnsi="Times New Roman"/>
          <w:sz w:val="28"/>
          <w:szCs w:val="28"/>
          <w:lang w:val="uk-UA"/>
        </w:rPr>
        <w:t>складника</w:t>
      </w:r>
      <w:r>
        <w:rPr>
          <w:rFonts w:ascii="Times New Roman" w:hAnsi="Times New Roman"/>
          <w:sz w:val="28"/>
          <w:szCs w:val="28"/>
          <w:lang w:val="uk-UA"/>
        </w:rPr>
        <w:t xml:space="preserve"> їхньої комунік</w:t>
      </w:r>
      <w:r w:rsidR="00DC0368">
        <w:rPr>
          <w:rFonts w:ascii="Times New Roman" w:hAnsi="Times New Roman"/>
          <w:sz w:val="28"/>
          <w:szCs w:val="28"/>
          <w:lang w:val="uk-UA"/>
        </w:rPr>
        <w:t>ативної та навчально-професійної</w:t>
      </w:r>
      <w:r>
        <w:rPr>
          <w:rFonts w:ascii="Times New Roman" w:hAnsi="Times New Roman"/>
          <w:sz w:val="28"/>
          <w:szCs w:val="28"/>
          <w:lang w:val="uk-UA"/>
        </w:rPr>
        <w:t xml:space="preserve"> компетентності.</w:t>
      </w:r>
      <w:r w:rsidR="00DC0368">
        <w:rPr>
          <w:rFonts w:ascii="Times New Roman" w:hAnsi="Times New Roman"/>
          <w:sz w:val="28"/>
          <w:szCs w:val="28"/>
          <w:lang w:val="uk-UA"/>
        </w:rPr>
        <w:t xml:space="preserve"> Організація навчального процесу</w:t>
      </w:r>
      <w:r w:rsidR="000E442E">
        <w:rPr>
          <w:rFonts w:ascii="Times New Roman" w:hAnsi="Times New Roman"/>
          <w:sz w:val="28"/>
          <w:szCs w:val="28"/>
          <w:lang w:val="uk-UA"/>
        </w:rPr>
        <w:t xml:space="preserve"> регулюється </w:t>
      </w:r>
      <w:r w:rsidR="000E442E" w:rsidRPr="00051A24">
        <w:rPr>
          <w:rFonts w:ascii="Times New Roman" w:hAnsi="Times New Roman"/>
          <w:sz w:val="28"/>
          <w:szCs w:val="28"/>
          <w:lang w:val="uk-UA"/>
        </w:rPr>
        <w:t>закон</w:t>
      </w:r>
      <w:r w:rsidR="00A5789B" w:rsidRPr="00051A24">
        <w:rPr>
          <w:rFonts w:ascii="Times New Roman" w:hAnsi="Times New Roman"/>
          <w:sz w:val="28"/>
          <w:szCs w:val="28"/>
          <w:lang w:val="uk-UA"/>
        </w:rPr>
        <w:t>о</w:t>
      </w:r>
      <w:r w:rsidR="000E442E" w:rsidRPr="00051A24">
        <w:rPr>
          <w:rFonts w:ascii="Times New Roman" w:hAnsi="Times New Roman"/>
          <w:sz w:val="28"/>
          <w:szCs w:val="28"/>
          <w:lang w:val="uk-UA"/>
        </w:rPr>
        <w:t>м</w:t>
      </w:r>
      <w:r w:rsidR="000E442E">
        <w:rPr>
          <w:rFonts w:ascii="Times New Roman" w:hAnsi="Times New Roman"/>
          <w:sz w:val="28"/>
          <w:szCs w:val="28"/>
          <w:lang w:val="uk-UA"/>
        </w:rPr>
        <w:t xml:space="preserve"> України «П</w:t>
      </w:r>
      <w:r w:rsidR="00DC0368">
        <w:rPr>
          <w:rFonts w:ascii="Times New Roman" w:hAnsi="Times New Roman"/>
          <w:sz w:val="28"/>
          <w:szCs w:val="28"/>
          <w:lang w:val="uk-UA"/>
        </w:rPr>
        <w:t xml:space="preserve">ро освіту» (ред.2016), Національною доктриною розвитку </w:t>
      </w:r>
      <w:r w:rsidR="00542C7F">
        <w:rPr>
          <w:rFonts w:ascii="Times New Roman" w:hAnsi="Times New Roman"/>
          <w:sz w:val="28"/>
          <w:szCs w:val="28"/>
          <w:lang w:val="uk-UA"/>
        </w:rPr>
        <w:t>освіти України у XXI столітті, Д</w:t>
      </w:r>
      <w:r w:rsidR="00DC0368">
        <w:rPr>
          <w:rFonts w:ascii="Times New Roman" w:hAnsi="Times New Roman"/>
          <w:sz w:val="28"/>
          <w:szCs w:val="28"/>
          <w:lang w:val="uk-UA"/>
        </w:rPr>
        <w:t>ержавною національною програмою «Освіта (Україна XXI століття)» (ред. 1996), Концепцією розвитку освіти України на період 2015</w:t>
      </w:r>
      <w:r w:rsidR="002A7545">
        <w:rPr>
          <w:rFonts w:ascii="Times New Roman" w:hAnsi="Times New Roman"/>
          <w:sz w:val="28"/>
          <w:szCs w:val="28"/>
          <w:lang w:val="uk-UA"/>
        </w:rPr>
        <w:t>–</w:t>
      </w:r>
      <w:r w:rsidR="00DC0368">
        <w:rPr>
          <w:rFonts w:ascii="Times New Roman" w:hAnsi="Times New Roman"/>
          <w:sz w:val="28"/>
          <w:szCs w:val="28"/>
          <w:lang w:val="uk-UA"/>
        </w:rPr>
        <w:t>20</w:t>
      </w:r>
      <w:r w:rsidR="00D16EC0">
        <w:rPr>
          <w:rFonts w:ascii="Times New Roman" w:hAnsi="Times New Roman"/>
          <w:sz w:val="28"/>
          <w:szCs w:val="28"/>
          <w:lang w:val="uk-UA"/>
        </w:rPr>
        <w:t>2</w:t>
      </w:r>
      <w:r w:rsidR="00DC0368">
        <w:rPr>
          <w:rFonts w:ascii="Times New Roman" w:hAnsi="Times New Roman"/>
          <w:sz w:val="28"/>
          <w:szCs w:val="28"/>
          <w:lang w:val="uk-UA"/>
        </w:rPr>
        <w:t xml:space="preserve">5 рр. </w:t>
      </w:r>
    </w:p>
    <w:p w:rsidR="00DC0368" w:rsidRDefault="00DC0368"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Випускники підготовчих факультетів мають бути підготовлені до навчання на перших курсах вишів. Китайським студентам-філологам необхідно </w:t>
      </w:r>
      <w:r w:rsidR="00D84684">
        <w:rPr>
          <w:rFonts w:ascii="Times New Roman" w:hAnsi="Times New Roman"/>
          <w:sz w:val="28"/>
          <w:szCs w:val="28"/>
          <w:lang w:val="uk-UA"/>
        </w:rPr>
        <w:t>о</w:t>
      </w:r>
      <w:r>
        <w:rPr>
          <w:rFonts w:ascii="Times New Roman" w:hAnsi="Times New Roman"/>
          <w:sz w:val="28"/>
          <w:szCs w:val="28"/>
          <w:lang w:val="uk-UA"/>
        </w:rPr>
        <w:t xml:space="preserve">володіти російською мовою на рівні, що забезпечить їхню повноцінну участь у навчальному процесі, </w:t>
      </w:r>
      <w:r w:rsidR="00DC09AD">
        <w:rPr>
          <w:rFonts w:ascii="Times New Roman" w:hAnsi="Times New Roman"/>
          <w:sz w:val="28"/>
          <w:szCs w:val="28"/>
          <w:lang w:val="uk-UA"/>
        </w:rPr>
        <w:t xml:space="preserve">спрямованому на </w:t>
      </w:r>
      <w:r>
        <w:rPr>
          <w:rFonts w:ascii="Times New Roman" w:hAnsi="Times New Roman"/>
          <w:sz w:val="28"/>
          <w:szCs w:val="28"/>
          <w:lang w:val="uk-UA"/>
        </w:rPr>
        <w:t>засвоєння спеціальності.</w:t>
      </w:r>
      <w:r w:rsidR="009839E9">
        <w:rPr>
          <w:rFonts w:ascii="Times New Roman" w:hAnsi="Times New Roman"/>
          <w:sz w:val="28"/>
          <w:szCs w:val="28"/>
          <w:lang w:val="uk-UA"/>
        </w:rPr>
        <w:t xml:space="preserve"> Тому виникає необхідність з’ясування комунікативних потреб китайських студентів-русистів і визначення лінгвометодичних підходів, які слугували </w:t>
      </w:r>
      <w:r w:rsidR="009839E9" w:rsidRPr="00051A24">
        <w:rPr>
          <w:rFonts w:ascii="Times New Roman" w:hAnsi="Times New Roman"/>
          <w:sz w:val="28"/>
          <w:szCs w:val="28"/>
          <w:lang w:val="uk-UA"/>
        </w:rPr>
        <w:t>б</w:t>
      </w:r>
      <w:r w:rsidR="009839E9">
        <w:rPr>
          <w:rFonts w:ascii="Times New Roman" w:hAnsi="Times New Roman"/>
          <w:sz w:val="28"/>
          <w:szCs w:val="28"/>
          <w:lang w:val="uk-UA"/>
        </w:rPr>
        <w:t xml:space="preserve"> </w:t>
      </w:r>
      <w:r w:rsidR="007C66BA">
        <w:rPr>
          <w:rFonts w:ascii="Times New Roman" w:hAnsi="Times New Roman"/>
          <w:sz w:val="28"/>
          <w:szCs w:val="28"/>
          <w:lang w:val="uk-UA"/>
        </w:rPr>
        <w:t xml:space="preserve">підґрунтям </w:t>
      </w:r>
      <w:r w:rsidR="009839E9">
        <w:rPr>
          <w:rFonts w:ascii="Times New Roman" w:hAnsi="Times New Roman"/>
          <w:sz w:val="28"/>
          <w:szCs w:val="28"/>
          <w:lang w:val="uk-UA"/>
        </w:rPr>
        <w:t xml:space="preserve">  задоволення таких потреб.</w:t>
      </w:r>
    </w:p>
    <w:p w:rsidR="009839E9" w:rsidRDefault="009839E9"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Ураховуючи рі</w:t>
      </w:r>
      <w:r w:rsidR="00AA3188">
        <w:rPr>
          <w:rFonts w:ascii="Times New Roman" w:hAnsi="Times New Roman"/>
          <w:sz w:val="28"/>
          <w:szCs w:val="28"/>
          <w:lang w:val="uk-UA"/>
        </w:rPr>
        <w:t>зницю у світо</w:t>
      </w:r>
      <w:r>
        <w:rPr>
          <w:rFonts w:ascii="Times New Roman" w:hAnsi="Times New Roman"/>
          <w:sz w:val="28"/>
          <w:szCs w:val="28"/>
          <w:lang w:val="uk-UA"/>
        </w:rPr>
        <w:t>гляді</w:t>
      </w:r>
      <w:r w:rsidR="00AA3188">
        <w:rPr>
          <w:rFonts w:ascii="Times New Roman" w:hAnsi="Times New Roman"/>
          <w:sz w:val="28"/>
          <w:szCs w:val="28"/>
          <w:lang w:val="uk-UA"/>
        </w:rPr>
        <w:t xml:space="preserve"> </w:t>
      </w:r>
      <w:r>
        <w:rPr>
          <w:rFonts w:ascii="Times New Roman" w:hAnsi="Times New Roman"/>
          <w:sz w:val="28"/>
          <w:szCs w:val="28"/>
          <w:lang w:val="uk-UA"/>
        </w:rPr>
        <w:t xml:space="preserve">носіїв китайської та споріднених української </w:t>
      </w:r>
      <w:r w:rsidR="00A5789B">
        <w:rPr>
          <w:rFonts w:ascii="Times New Roman" w:hAnsi="Times New Roman"/>
          <w:sz w:val="28"/>
          <w:szCs w:val="28"/>
          <w:lang w:val="uk-UA"/>
        </w:rPr>
        <w:t>й</w:t>
      </w:r>
      <w:r>
        <w:rPr>
          <w:rFonts w:ascii="Times New Roman" w:hAnsi="Times New Roman"/>
          <w:sz w:val="28"/>
          <w:szCs w:val="28"/>
          <w:lang w:val="uk-UA"/>
        </w:rPr>
        <w:t xml:space="preserve"> російської культур</w:t>
      </w:r>
      <w:r w:rsidR="00C76F7D">
        <w:rPr>
          <w:rFonts w:ascii="Times New Roman" w:hAnsi="Times New Roman"/>
          <w:sz w:val="28"/>
          <w:szCs w:val="28"/>
          <w:lang w:val="uk-UA"/>
        </w:rPr>
        <w:t>,</w:t>
      </w:r>
      <w:r>
        <w:rPr>
          <w:rFonts w:ascii="Times New Roman" w:hAnsi="Times New Roman"/>
          <w:sz w:val="28"/>
          <w:szCs w:val="28"/>
          <w:lang w:val="uk-UA"/>
        </w:rPr>
        <w:t xml:space="preserve"> необхідно </w:t>
      </w:r>
      <w:r w:rsidR="00AA3188">
        <w:rPr>
          <w:rFonts w:ascii="Times New Roman" w:hAnsi="Times New Roman"/>
          <w:sz w:val="28"/>
          <w:szCs w:val="28"/>
          <w:lang w:val="uk-UA"/>
        </w:rPr>
        <w:t xml:space="preserve">визначити методичні механізми формування </w:t>
      </w:r>
      <w:r w:rsidR="00A5789B">
        <w:rPr>
          <w:rFonts w:ascii="Times New Roman" w:hAnsi="Times New Roman"/>
          <w:sz w:val="28"/>
          <w:szCs w:val="28"/>
          <w:lang w:val="uk-UA"/>
        </w:rPr>
        <w:t>в</w:t>
      </w:r>
      <w:r w:rsidR="00AA3188">
        <w:rPr>
          <w:rFonts w:ascii="Times New Roman" w:hAnsi="Times New Roman"/>
          <w:sz w:val="28"/>
          <w:szCs w:val="28"/>
          <w:lang w:val="uk-UA"/>
        </w:rPr>
        <w:t xml:space="preserve"> китайських студентів умінь лінгвокультурного аналізу одиниць різних мовних рівнів уже на початковому етапі, щоб закласти основи вмінь професійної інтерпретації іншомовної лінгвокультури, зокрема одиниць мови із </w:t>
      </w:r>
      <w:r w:rsidR="000C50D7">
        <w:rPr>
          <w:rFonts w:ascii="Times New Roman" w:hAnsi="Times New Roman"/>
          <w:sz w:val="28"/>
          <w:szCs w:val="28"/>
          <w:lang w:val="uk-UA"/>
        </w:rPr>
        <w:t>національно-</w:t>
      </w:r>
      <w:r w:rsidR="00AA3188">
        <w:rPr>
          <w:rFonts w:ascii="Times New Roman" w:hAnsi="Times New Roman"/>
          <w:sz w:val="28"/>
          <w:szCs w:val="28"/>
          <w:lang w:val="uk-UA"/>
        </w:rPr>
        <w:t xml:space="preserve">культурним компонентом </w:t>
      </w:r>
      <w:r w:rsidR="002A707A">
        <w:rPr>
          <w:rFonts w:ascii="Times New Roman" w:hAnsi="Times New Roman"/>
          <w:sz w:val="28"/>
          <w:szCs w:val="28"/>
          <w:lang w:val="uk-UA"/>
        </w:rPr>
        <w:t>семантики</w:t>
      </w:r>
      <w:r w:rsidR="00AA3188">
        <w:rPr>
          <w:rFonts w:ascii="Times New Roman" w:hAnsi="Times New Roman"/>
          <w:sz w:val="28"/>
          <w:szCs w:val="28"/>
          <w:lang w:val="uk-UA"/>
        </w:rPr>
        <w:t>, а також слів-операторів організації навчального процесу.</w:t>
      </w:r>
    </w:p>
    <w:p w:rsidR="00AC5E61" w:rsidRDefault="00AC5E61"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Науковці вважають міжкультурну комунікацію парадигмою сучасної освіти (В. Костомаров, В. Красних, О. Митрофанова, С. Тер-М</w:t>
      </w:r>
      <w:r w:rsidR="007B0EEF">
        <w:rPr>
          <w:rFonts w:ascii="Times New Roman" w:hAnsi="Times New Roman"/>
          <w:sz w:val="28"/>
          <w:szCs w:val="28"/>
          <w:lang w:val="uk-UA"/>
        </w:rPr>
        <w:t>і</w:t>
      </w:r>
      <w:r>
        <w:rPr>
          <w:rFonts w:ascii="Times New Roman" w:hAnsi="Times New Roman"/>
          <w:sz w:val="28"/>
          <w:szCs w:val="28"/>
          <w:lang w:val="uk-UA"/>
        </w:rPr>
        <w:t>насова).</w:t>
      </w:r>
    </w:p>
    <w:p w:rsidR="00E23749" w:rsidRDefault="00E23749"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Проблема формування лінгвосоціокультурної компетентності </w:t>
      </w:r>
      <w:r w:rsidR="002F0635">
        <w:rPr>
          <w:rFonts w:ascii="Times New Roman" w:hAnsi="Times New Roman"/>
          <w:sz w:val="28"/>
          <w:szCs w:val="28"/>
          <w:lang w:val="uk-UA"/>
        </w:rPr>
        <w:t>і</w:t>
      </w:r>
      <w:r w:rsidR="00922903">
        <w:rPr>
          <w:rFonts w:ascii="Times New Roman" w:hAnsi="Times New Roman"/>
          <w:sz w:val="28"/>
          <w:szCs w:val="28"/>
          <w:lang w:val="uk-UA"/>
        </w:rPr>
        <w:t>нофонів</w:t>
      </w:r>
      <w:r w:rsidR="002F0635">
        <w:rPr>
          <w:rFonts w:ascii="Times New Roman" w:hAnsi="Times New Roman"/>
          <w:sz w:val="28"/>
          <w:szCs w:val="28"/>
          <w:lang w:val="uk-UA"/>
        </w:rPr>
        <w:t xml:space="preserve"> </w:t>
      </w:r>
      <w:r>
        <w:rPr>
          <w:rFonts w:ascii="Times New Roman" w:hAnsi="Times New Roman"/>
          <w:sz w:val="28"/>
          <w:szCs w:val="28"/>
          <w:lang w:val="uk-UA"/>
        </w:rPr>
        <w:t>є актуальною</w:t>
      </w:r>
      <w:r w:rsidR="00A76D94">
        <w:rPr>
          <w:rFonts w:ascii="Times New Roman" w:hAnsi="Times New Roman"/>
          <w:sz w:val="28"/>
          <w:szCs w:val="28"/>
          <w:lang w:val="uk-UA"/>
        </w:rPr>
        <w:t xml:space="preserve"> </w:t>
      </w:r>
      <w:r>
        <w:rPr>
          <w:rFonts w:ascii="Times New Roman" w:hAnsi="Times New Roman"/>
          <w:sz w:val="28"/>
          <w:szCs w:val="28"/>
          <w:lang w:val="uk-UA"/>
        </w:rPr>
        <w:t>в</w:t>
      </w:r>
      <w:r w:rsidR="00A76D94">
        <w:rPr>
          <w:rFonts w:ascii="Times New Roman" w:hAnsi="Times New Roman"/>
          <w:sz w:val="28"/>
          <w:szCs w:val="28"/>
          <w:lang w:val="uk-UA"/>
        </w:rPr>
        <w:t xml:space="preserve"> </w:t>
      </w:r>
      <w:r>
        <w:rPr>
          <w:rFonts w:ascii="Times New Roman" w:hAnsi="Times New Roman"/>
          <w:sz w:val="28"/>
          <w:szCs w:val="28"/>
          <w:lang w:val="uk-UA"/>
        </w:rPr>
        <w:t>лінгводидактиці</w:t>
      </w:r>
      <w:r w:rsidR="00A76D94">
        <w:rPr>
          <w:rFonts w:ascii="Times New Roman" w:hAnsi="Times New Roman"/>
          <w:sz w:val="28"/>
          <w:szCs w:val="28"/>
          <w:lang w:val="uk-UA"/>
        </w:rPr>
        <w:t xml:space="preserve"> </w:t>
      </w:r>
      <w:r>
        <w:rPr>
          <w:rFonts w:ascii="Times New Roman" w:hAnsi="Times New Roman"/>
          <w:sz w:val="28"/>
          <w:szCs w:val="28"/>
          <w:lang w:val="uk-UA"/>
        </w:rPr>
        <w:t>(Н. Власенко,</w:t>
      </w:r>
      <w:r w:rsidR="00A76D94">
        <w:rPr>
          <w:rFonts w:ascii="Times New Roman" w:hAnsi="Times New Roman"/>
          <w:sz w:val="28"/>
          <w:szCs w:val="28"/>
          <w:lang w:val="uk-UA"/>
        </w:rPr>
        <w:t xml:space="preserve"> </w:t>
      </w:r>
      <w:r w:rsidR="003B3044">
        <w:rPr>
          <w:rFonts w:ascii="Times New Roman" w:hAnsi="Times New Roman"/>
          <w:sz w:val="28"/>
          <w:szCs w:val="28"/>
          <w:lang w:val="uk-UA"/>
        </w:rPr>
        <w:t>Б. Єсаджанян</w:t>
      </w:r>
      <w:r w:rsidR="003B3044" w:rsidRPr="00182631">
        <w:rPr>
          <w:rFonts w:ascii="Times New Roman" w:hAnsi="Times New Roman"/>
          <w:sz w:val="28"/>
          <w:szCs w:val="28"/>
          <w:lang w:val="uk-UA"/>
        </w:rPr>
        <w:t>,</w:t>
      </w:r>
      <w:r w:rsidR="00A76D94">
        <w:rPr>
          <w:rFonts w:ascii="Times New Roman" w:hAnsi="Times New Roman"/>
          <w:sz w:val="28"/>
          <w:szCs w:val="28"/>
          <w:lang w:val="uk-UA"/>
        </w:rPr>
        <w:t xml:space="preserve"> </w:t>
      </w:r>
      <w:r w:rsidR="00C87C2C" w:rsidRPr="00182631">
        <w:rPr>
          <w:rFonts w:ascii="Times New Roman" w:hAnsi="Times New Roman"/>
          <w:sz w:val="28"/>
          <w:szCs w:val="28"/>
          <w:lang w:val="uk-UA"/>
        </w:rPr>
        <w:t>Н.</w:t>
      </w:r>
      <w:r w:rsidR="00182631">
        <w:rPr>
          <w:rFonts w:ascii="Times New Roman" w:hAnsi="Times New Roman"/>
          <w:sz w:val="28"/>
          <w:szCs w:val="28"/>
          <w:lang w:val="uk-UA"/>
        </w:rPr>
        <w:t> </w:t>
      </w:r>
      <w:r w:rsidR="00C87C2C" w:rsidRPr="00182631">
        <w:rPr>
          <w:rFonts w:ascii="Times New Roman" w:hAnsi="Times New Roman"/>
          <w:sz w:val="28"/>
          <w:szCs w:val="28"/>
          <w:lang w:val="uk-UA"/>
        </w:rPr>
        <w:t>Ішханян</w:t>
      </w:r>
      <w:r w:rsidR="00182631" w:rsidRPr="00182631">
        <w:rPr>
          <w:rFonts w:ascii="Times New Roman" w:hAnsi="Times New Roman"/>
          <w:sz w:val="28"/>
          <w:szCs w:val="28"/>
          <w:lang w:val="uk-UA"/>
        </w:rPr>
        <w:t>,</w:t>
      </w:r>
      <w:r w:rsidR="00A76D94">
        <w:rPr>
          <w:rFonts w:ascii="Times New Roman" w:hAnsi="Times New Roman"/>
          <w:sz w:val="28"/>
          <w:szCs w:val="28"/>
          <w:lang w:val="uk-UA"/>
        </w:rPr>
        <w:t xml:space="preserve"> </w:t>
      </w:r>
      <w:r>
        <w:rPr>
          <w:rFonts w:ascii="Times New Roman" w:hAnsi="Times New Roman"/>
          <w:sz w:val="28"/>
          <w:szCs w:val="28"/>
          <w:lang w:val="uk-UA"/>
        </w:rPr>
        <w:t>В. Морозова, В. Сафонова, А. Щукін та ін.).</w:t>
      </w:r>
      <w:r w:rsidR="003B3044">
        <w:rPr>
          <w:rFonts w:ascii="Times New Roman" w:hAnsi="Times New Roman"/>
          <w:sz w:val="28"/>
          <w:szCs w:val="28"/>
          <w:lang w:val="uk-UA"/>
        </w:rPr>
        <w:t xml:space="preserve"> </w:t>
      </w:r>
      <w:r w:rsidR="00C874CC">
        <w:rPr>
          <w:rFonts w:ascii="Times New Roman" w:hAnsi="Times New Roman"/>
          <w:sz w:val="28"/>
          <w:szCs w:val="28"/>
          <w:lang w:val="uk-UA"/>
        </w:rPr>
        <w:t>Науковці</w:t>
      </w:r>
      <w:r w:rsidR="00C87C2C">
        <w:rPr>
          <w:rFonts w:ascii="Times New Roman" w:hAnsi="Times New Roman"/>
          <w:sz w:val="28"/>
          <w:szCs w:val="28"/>
          <w:lang w:val="uk-UA"/>
        </w:rPr>
        <w:t>,</w:t>
      </w:r>
      <w:r w:rsidR="00C874CC">
        <w:rPr>
          <w:rFonts w:ascii="Times New Roman" w:hAnsi="Times New Roman"/>
          <w:sz w:val="28"/>
          <w:szCs w:val="28"/>
          <w:lang w:val="uk-UA"/>
        </w:rPr>
        <w:t xml:space="preserve"> з</w:t>
      </w:r>
      <w:r w:rsidR="003B3044">
        <w:rPr>
          <w:rFonts w:ascii="Times New Roman" w:hAnsi="Times New Roman"/>
          <w:sz w:val="28"/>
          <w:szCs w:val="28"/>
          <w:lang w:val="uk-UA"/>
        </w:rPr>
        <w:t>окрема</w:t>
      </w:r>
      <w:r w:rsidR="00C87C2C">
        <w:rPr>
          <w:rFonts w:ascii="Times New Roman" w:hAnsi="Times New Roman"/>
          <w:sz w:val="28"/>
          <w:szCs w:val="28"/>
          <w:lang w:val="uk-UA"/>
        </w:rPr>
        <w:t>,</w:t>
      </w:r>
      <w:r w:rsidR="003B3044">
        <w:rPr>
          <w:rFonts w:ascii="Times New Roman" w:hAnsi="Times New Roman"/>
          <w:sz w:val="28"/>
          <w:szCs w:val="28"/>
          <w:lang w:val="uk-UA"/>
        </w:rPr>
        <w:t xml:space="preserve"> вивчают</w:t>
      </w:r>
      <w:r w:rsidR="00922903">
        <w:rPr>
          <w:rFonts w:ascii="Times New Roman" w:hAnsi="Times New Roman"/>
          <w:sz w:val="28"/>
          <w:szCs w:val="28"/>
          <w:lang w:val="uk-UA"/>
        </w:rPr>
        <w:t>ь такі аспекти: професійний (Т. Б</w:t>
      </w:r>
      <w:r w:rsidR="003B3044">
        <w:rPr>
          <w:rFonts w:ascii="Times New Roman" w:hAnsi="Times New Roman"/>
          <w:sz w:val="28"/>
          <w:szCs w:val="28"/>
          <w:lang w:val="uk-UA"/>
        </w:rPr>
        <w:t xml:space="preserve">алихіна, </w:t>
      </w:r>
      <w:r w:rsidR="00B11174" w:rsidRPr="00B11174">
        <w:rPr>
          <w:rFonts w:ascii="Times New Roman" w:hAnsi="Times New Roman"/>
          <w:sz w:val="28"/>
          <w:szCs w:val="28"/>
          <w:lang w:val="uk-UA"/>
        </w:rPr>
        <w:t>О.</w:t>
      </w:r>
      <w:r w:rsidR="00B11174">
        <w:rPr>
          <w:rFonts w:ascii="Times New Roman" w:hAnsi="Times New Roman"/>
          <w:sz w:val="28"/>
          <w:szCs w:val="28"/>
          <w:lang w:val="uk-UA"/>
        </w:rPr>
        <w:t> </w:t>
      </w:r>
      <w:r w:rsidR="00B11174" w:rsidRPr="00B11174">
        <w:rPr>
          <w:rFonts w:ascii="Times New Roman" w:hAnsi="Times New Roman"/>
          <w:sz w:val="28"/>
          <w:szCs w:val="28"/>
          <w:lang w:val="uk-UA"/>
        </w:rPr>
        <w:t xml:space="preserve">Заболотська, </w:t>
      </w:r>
      <w:r w:rsidR="003B3044">
        <w:rPr>
          <w:rFonts w:ascii="Times New Roman" w:hAnsi="Times New Roman"/>
          <w:sz w:val="28"/>
          <w:szCs w:val="28"/>
          <w:lang w:val="uk-UA"/>
        </w:rPr>
        <w:t>Н.</w:t>
      </w:r>
      <w:r w:rsidR="00922903">
        <w:rPr>
          <w:rFonts w:ascii="Times New Roman" w:hAnsi="Times New Roman"/>
          <w:sz w:val="28"/>
          <w:szCs w:val="28"/>
          <w:lang w:val="uk-UA"/>
        </w:rPr>
        <w:t> </w:t>
      </w:r>
      <w:r w:rsidR="003B3044">
        <w:rPr>
          <w:rFonts w:ascii="Times New Roman" w:hAnsi="Times New Roman"/>
          <w:sz w:val="28"/>
          <w:szCs w:val="28"/>
          <w:lang w:val="uk-UA"/>
        </w:rPr>
        <w:t>Метс, В.</w:t>
      </w:r>
      <w:r w:rsidR="00922903">
        <w:rPr>
          <w:rFonts w:ascii="Times New Roman" w:hAnsi="Times New Roman"/>
          <w:sz w:val="28"/>
          <w:szCs w:val="28"/>
          <w:lang w:val="uk-UA"/>
        </w:rPr>
        <w:t> </w:t>
      </w:r>
      <w:r w:rsidR="003B3044">
        <w:rPr>
          <w:rFonts w:ascii="Times New Roman" w:hAnsi="Times New Roman"/>
          <w:sz w:val="28"/>
          <w:szCs w:val="28"/>
          <w:lang w:val="uk-UA"/>
        </w:rPr>
        <w:t>Молчановський, Л.</w:t>
      </w:r>
      <w:r w:rsidR="00922903">
        <w:rPr>
          <w:rFonts w:ascii="Times New Roman" w:hAnsi="Times New Roman"/>
          <w:sz w:val="28"/>
          <w:szCs w:val="28"/>
          <w:lang w:val="uk-UA"/>
        </w:rPr>
        <w:t> </w:t>
      </w:r>
      <w:r w:rsidR="003B3044">
        <w:rPr>
          <w:rFonts w:ascii="Times New Roman" w:hAnsi="Times New Roman"/>
          <w:sz w:val="28"/>
          <w:szCs w:val="28"/>
          <w:lang w:val="uk-UA"/>
        </w:rPr>
        <w:t>Шипелевич); лінгвокультурологічний</w:t>
      </w:r>
      <w:r w:rsidR="002F0635">
        <w:rPr>
          <w:rFonts w:ascii="Times New Roman" w:hAnsi="Times New Roman"/>
          <w:sz w:val="28"/>
          <w:szCs w:val="28"/>
          <w:lang w:val="uk-UA"/>
        </w:rPr>
        <w:t xml:space="preserve"> (А. Бердичевський, Є. Верещагін, В. Воробйов, Є. Голобородько, В. Костомаров, В. Красних, В. Маслова, О. Митрофанова, Ю. Прохоров, В. Сафонова, С. Тер-М</w:t>
      </w:r>
      <w:r w:rsidR="00C87C2C">
        <w:rPr>
          <w:rFonts w:ascii="Times New Roman" w:hAnsi="Times New Roman"/>
          <w:sz w:val="28"/>
          <w:szCs w:val="28"/>
          <w:lang w:val="uk-UA"/>
        </w:rPr>
        <w:t>і</w:t>
      </w:r>
      <w:r w:rsidR="002F0635">
        <w:rPr>
          <w:rFonts w:ascii="Times New Roman" w:hAnsi="Times New Roman"/>
          <w:sz w:val="28"/>
          <w:szCs w:val="28"/>
          <w:lang w:val="uk-UA"/>
        </w:rPr>
        <w:t xml:space="preserve">насова, Н. Тропіна, </w:t>
      </w:r>
      <w:r w:rsidR="002F0635">
        <w:rPr>
          <w:rFonts w:ascii="Times New Roman" w:hAnsi="Times New Roman"/>
          <w:sz w:val="28"/>
          <w:szCs w:val="28"/>
          <w:lang w:val="uk-UA"/>
        </w:rPr>
        <w:lastRenderedPageBreak/>
        <w:t>Н. Ушакова. Т.</w:t>
      </w:r>
      <w:r w:rsidR="00E76976">
        <w:rPr>
          <w:rFonts w:ascii="Times New Roman" w:hAnsi="Times New Roman"/>
          <w:sz w:val="28"/>
          <w:szCs w:val="28"/>
          <w:lang w:val="uk-UA"/>
        </w:rPr>
        <w:t> </w:t>
      </w:r>
      <w:r w:rsidR="002F0635">
        <w:rPr>
          <w:rFonts w:ascii="Times New Roman" w:hAnsi="Times New Roman"/>
          <w:sz w:val="28"/>
          <w:szCs w:val="28"/>
          <w:lang w:val="uk-UA"/>
        </w:rPr>
        <w:t>Чернявська);</w:t>
      </w:r>
      <w:r w:rsidR="00A95B9B">
        <w:rPr>
          <w:rFonts w:ascii="Times New Roman" w:hAnsi="Times New Roman"/>
          <w:sz w:val="28"/>
          <w:szCs w:val="28"/>
          <w:lang w:val="uk-UA"/>
        </w:rPr>
        <w:t xml:space="preserve"> комунікативний (</w:t>
      </w:r>
      <w:r w:rsidR="00CF1F3A">
        <w:rPr>
          <w:rFonts w:ascii="Times New Roman" w:hAnsi="Times New Roman"/>
          <w:sz w:val="28"/>
          <w:szCs w:val="28"/>
          <w:lang w:val="uk-UA"/>
        </w:rPr>
        <w:t xml:space="preserve">З. Бакум, </w:t>
      </w:r>
      <w:r w:rsidR="00A95B9B">
        <w:rPr>
          <w:rFonts w:ascii="Times New Roman" w:hAnsi="Times New Roman"/>
          <w:sz w:val="28"/>
          <w:szCs w:val="28"/>
          <w:lang w:val="uk-UA"/>
        </w:rPr>
        <w:t>Г. Михайловська, Ю. Пассов, М. Пентилюк, В. Статівка, А. Щукін).</w:t>
      </w:r>
      <w:r w:rsidR="00CC63DB">
        <w:rPr>
          <w:rFonts w:ascii="Times New Roman" w:hAnsi="Times New Roman"/>
          <w:sz w:val="28"/>
          <w:szCs w:val="28"/>
          <w:lang w:val="uk-UA"/>
        </w:rPr>
        <w:t xml:space="preserve"> </w:t>
      </w:r>
    </w:p>
    <w:p w:rsidR="00A95B9B" w:rsidRDefault="00A95B9B"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Культурологічна, соціокультурна, лінгвокраїнознавча компетентності були предметом досліджень </w:t>
      </w:r>
      <w:r w:rsidR="0085451D" w:rsidRPr="0085451D">
        <w:rPr>
          <w:rFonts w:ascii="Times New Roman" w:hAnsi="Times New Roman"/>
          <w:sz w:val="28"/>
          <w:szCs w:val="28"/>
          <w:lang w:val="uk-UA"/>
        </w:rPr>
        <w:t>В.</w:t>
      </w:r>
      <w:r w:rsidR="00A76D94">
        <w:rPr>
          <w:rFonts w:ascii="Times New Roman" w:hAnsi="Times New Roman"/>
          <w:sz w:val="28"/>
          <w:szCs w:val="28"/>
          <w:lang w:val="uk-UA"/>
        </w:rPr>
        <w:t> </w:t>
      </w:r>
      <w:r w:rsidR="0085451D" w:rsidRPr="0085451D">
        <w:rPr>
          <w:rFonts w:ascii="Times New Roman" w:hAnsi="Times New Roman"/>
          <w:sz w:val="28"/>
          <w:szCs w:val="28"/>
          <w:lang w:val="uk-UA"/>
        </w:rPr>
        <w:t xml:space="preserve">Воробйова, </w:t>
      </w:r>
      <w:r>
        <w:rPr>
          <w:rFonts w:ascii="Times New Roman" w:hAnsi="Times New Roman"/>
          <w:sz w:val="28"/>
          <w:szCs w:val="28"/>
          <w:lang w:val="uk-UA"/>
        </w:rPr>
        <w:t>В. Молчановського, А. Щукіна.</w:t>
      </w:r>
      <w:r w:rsidR="00CC63DB">
        <w:rPr>
          <w:rFonts w:ascii="Times New Roman" w:hAnsi="Times New Roman"/>
          <w:sz w:val="28"/>
          <w:szCs w:val="28"/>
          <w:lang w:val="uk-UA"/>
        </w:rPr>
        <w:t xml:space="preserve"> </w:t>
      </w:r>
      <w:r w:rsidR="00F13A6B">
        <w:rPr>
          <w:rFonts w:ascii="Times New Roman" w:hAnsi="Times New Roman"/>
          <w:sz w:val="28"/>
          <w:szCs w:val="28"/>
          <w:lang w:val="uk-UA"/>
        </w:rPr>
        <w:t xml:space="preserve"> </w:t>
      </w:r>
    </w:p>
    <w:p w:rsidR="00300EB7" w:rsidRDefault="00300EB7"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Проблеми національно</w:t>
      </w:r>
      <w:r w:rsidR="00F13A6B">
        <w:rPr>
          <w:rFonts w:ascii="Times New Roman" w:hAnsi="Times New Roman"/>
          <w:sz w:val="28"/>
          <w:szCs w:val="28"/>
          <w:lang w:val="uk-UA"/>
        </w:rPr>
        <w:t xml:space="preserve"> </w:t>
      </w:r>
      <w:r>
        <w:rPr>
          <w:rFonts w:ascii="Times New Roman" w:hAnsi="Times New Roman"/>
          <w:sz w:val="28"/>
          <w:szCs w:val="28"/>
          <w:lang w:val="uk-UA"/>
        </w:rPr>
        <w:t xml:space="preserve">орієнтованого навчання іноземної мови, стратегій і тактик мовленнєвої діяльності, </w:t>
      </w:r>
      <w:r w:rsidR="00C87C2C">
        <w:rPr>
          <w:rFonts w:ascii="Times New Roman" w:hAnsi="Times New Roman"/>
          <w:sz w:val="28"/>
          <w:szCs w:val="28"/>
          <w:lang w:val="uk-UA"/>
        </w:rPr>
        <w:t>у</w:t>
      </w:r>
      <w:r>
        <w:rPr>
          <w:rFonts w:ascii="Times New Roman" w:hAnsi="Times New Roman"/>
          <w:sz w:val="28"/>
          <w:szCs w:val="28"/>
          <w:lang w:val="uk-UA"/>
        </w:rPr>
        <w:t xml:space="preserve">рахування особистісних особливостей розумових дій вивчали Т. Балихіна, І. Бобришева, </w:t>
      </w:r>
      <w:r w:rsidR="00DC64CF" w:rsidRPr="00DC64CF">
        <w:rPr>
          <w:rFonts w:ascii="Times New Roman" w:hAnsi="Times New Roman"/>
          <w:sz w:val="28"/>
          <w:szCs w:val="28"/>
          <w:lang w:val="uk-UA"/>
        </w:rPr>
        <w:t>В</w:t>
      </w:r>
      <w:r w:rsidR="00DC64CF">
        <w:rPr>
          <w:rFonts w:ascii="Times New Roman" w:hAnsi="Times New Roman"/>
          <w:sz w:val="28"/>
          <w:szCs w:val="28"/>
          <w:lang w:val="uk-UA"/>
        </w:rPr>
        <w:t>. </w:t>
      </w:r>
      <w:r w:rsidR="00DC64CF" w:rsidRPr="00DC64CF">
        <w:rPr>
          <w:rFonts w:ascii="Times New Roman" w:hAnsi="Times New Roman"/>
          <w:sz w:val="28"/>
          <w:szCs w:val="28"/>
          <w:lang w:val="uk-UA"/>
        </w:rPr>
        <w:t xml:space="preserve">Вагнер, </w:t>
      </w:r>
      <w:r>
        <w:rPr>
          <w:rFonts w:ascii="Times New Roman" w:hAnsi="Times New Roman"/>
          <w:sz w:val="28"/>
          <w:szCs w:val="28"/>
          <w:lang w:val="uk-UA"/>
        </w:rPr>
        <w:t>М. Давер, О. Каган.</w:t>
      </w:r>
    </w:p>
    <w:p w:rsidR="00E3305A" w:rsidRDefault="00E3305A"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Методика навчання мови ґрунтується на психолого-педагогічних принципах і визначенні механізмів </w:t>
      </w:r>
      <w:r w:rsidR="00C87C2C">
        <w:rPr>
          <w:rFonts w:ascii="Times New Roman" w:hAnsi="Times New Roman"/>
          <w:sz w:val="28"/>
          <w:szCs w:val="28"/>
          <w:lang w:val="uk-UA"/>
        </w:rPr>
        <w:t>та</w:t>
      </w:r>
      <w:r>
        <w:rPr>
          <w:rFonts w:ascii="Times New Roman" w:hAnsi="Times New Roman"/>
          <w:sz w:val="28"/>
          <w:szCs w:val="28"/>
          <w:lang w:val="uk-UA"/>
        </w:rPr>
        <w:t xml:space="preserve"> засобів навчання, принцип</w:t>
      </w:r>
      <w:r w:rsidR="00FD16A7">
        <w:rPr>
          <w:rFonts w:ascii="Times New Roman" w:hAnsi="Times New Roman"/>
          <w:sz w:val="28"/>
          <w:szCs w:val="28"/>
          <w:lang w:val="uk-UA"/>
        </w:rPr>
        <w:t>ах</w:t>
      </w:r>
      <w:r>
        <w:rPr>
          <w:rFonts w:ascii="Times New Roman" w:hAnsi="Times New Roman"/>
          <w:sz w:val="28"/>
          <w:szCs w:val="28"/>
          <w:lang w:val="uk-UA"/>
        </w:rPr>
        <w:t xml:space="preserve"> побудови систем навчальних вправ, структурування підручників і навчальних посібників (А. Арутюнов, М. Вятютнєв, Ю. Пассов, Н. Ушакова, А. Фурман). </w:t>
      </w:r>
    </w:p>
    <w:p w:rsidR="006F0D17" w:rsidRDefault="006F0D17" w:rsidP="003A2FE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Аналіз лінгвістичних, психологічних, лінгвометодичних джерел, спостереження за навчальним процесом доводить, що сформувалася низка </w:t>
      </w:r>
      <w:r w:rsidR="00986F26">
        <w:rPr>
          <w:rFonts w:ascii="Times New Roman" w:hAnsi="Times New Roman"/>
          <w:sz w:val="28"/>
          <w:szCs w:val="28"/>
          <w:lang w:val="uk-UA"/>
        </w:rPr>
        <w:t xml:space="preserve">суперечностей </w:t>
      </w:r>
      <w:r>
        <w:rPr>
          <w:rFonts w:ascii="Times New Roman" w:hAnsi="Times New Roman"/>
          <w:sz w:val="28"/>
          <w:szCs w:val="28"/>
          <w:lang w:val="uk-UA"/>
        </w:rPr>
        <w:t xml:space="preserve">між: </w:t>
      </w:r>
      <w:r w:rsidR="00F5313E">
        <w:rPr>
          <w:rFonts w:ascii="Times New Roman" w:hAnsi="Times New Roman"/>
          <w:sz w:val="28"/>
          <w:szCs w:val="28"/>
          <w:lang w:val="uk-UA"/>
        </w:rPr>
        <w:t>1) </w:t>
      </w:r>
      <w:r>
        <w:rPr>
          <w:rFonts w:ascii="Times New Roman" w:hAnsi="Times New Roman"/>
          <w:sz w:val="28"/>
          <w:szCs w:val="28"/>
          <w:lang w:val="uk-UA"/>
        </w:rPr>
        <w:t xml:space="preserve">сучасним соціальним запитом на якість мовної та професійної підготовки іноземних студентів-філологів і реальним рівнем </w:t>
      </w:r>
      <w:r w:rsidR="00D620B6">
        <w:rPr>
          <w:rFonts w:ascii="Times New Roman" w:hAnsi="Times New Roman"/>
          <w:sz w:val="28"/>
          <w:szCs w:val="28"/>
          <w:lang w:val="uk-UA"/>
        </w:rPr>
        <w:t xml:space="preserve">їхньої лінгвосоціокультурної компетентності (далі – ЛСКК); </w:t>
      </w:r>
      <w:r w:rsidR="0041740A">
        <w:rPr>
          <w:rFonts w:ascii="Times New Roman" w:hAnsi="Times New Roman"/>
          <w:sz w:val="28"/>
          <w:szCs w:val="28"/>
          <w:lang w:val="uk-UA"/>
        </w:rPr>
        <w:t>2) </w:t>
      </w:r>
      <w:r w:rsidR="00D620B6">
        <w:rPr>
          <w:rFonts w:ascii="Times New Roman" w:hAnsi="Times New Roman"/>
          <w:sz w:val="28"/>
          <w:szCs w:val="28"/>
          <w:lang w:val="uk-UA"/>
        </w:rPr>
        <w:t>завданнями формування вмінь професійно</w:t>
      </w:r>
      <w:r w:rsidR="00E61A54">
        <w:rPr>
          <w:rFonts w:ascii="Times New Roman" w:hAnsi="Times New Roman"/>
          <w:sz w:val="28"/>
          <w:szCs w:val="28"/>
          <w:lang w:val="uk-UA"/>
        </w:rPr>
        <w:t xml:space="preserve"> </w:t>
      </w:r>
      <w:r w:rsidR="00D620B6">
        <w:rPr>
          <w:rFonts w:ascii="Times New Roman" w:hAnsi="Times New Roman"/>
          <w:sz w:val="28"/>
          <w:szCs w:val="28"/>
          <w:lang w:val="uk-UA"/>
        </w:rPr>
        <w:t>орієнтованого спілкування майбутніх викладачів у соціокультурній сфері та нерозроблен</w:t>
      </w:r>
      <w:r w:rsidR="00AB0C38">
        <w:rPr>
          <w:rFonts w:ascii="Times New Roman" w:hAnsi="Times New Roman"/>
          <w:sz w:val="28"/>
          <w:szCs w:val="28"/>
          <w:lang w:val="uk-UA"/>
        </w:rPr>
        <w:t>ням</w:t>
      </w:r>
      <w:r w:rsidR="00D620B6">
        <w:rPr>
          <w:rFonts w:ascii="Times New Roman" w:hAnsi="Times New Roman"/>
          <w:sz w:val="28"/>
          <w:szCs w:val="28"/>
          <w:lang w:val="uk-UA"/>
        </w:rPr>
        <w:t xml:space="preserve"> теоретичних засад визначення змісту і структури ЛСКК; </w:t>
      </w:r>
      <w:r w:rsidR="00795133">
        <w:rPr>
          <w:rFonts w:ascii="Times New Roman" w:hAnsi="Times New Roman"/>
          <w:sz w:val="28"/>
          <w:szCs w:val="28"/>
          <w:lang w:val="uk-UA"/>
        </w:rPr>
        <w:t>3) </w:t>
      </w:r>
      <w:r w:rsidR="00D620B6">
        <w:rPr>
          <w:rFonts w:ascii="Times New Roman" w:hAnsi="Times New Roman"/>
          <w:sz w:val="28"/>
          <w:szCs w:val="28"/>
          <w:lang w:val="uk-UA"/>
        </w:rPr>
        <w:t>невизначеністю корпусу одиниць різних рівнів мови, що орієнтований на національність і майбутню спеціальність</w:t>
      </w:r>
      <w:r w:rsidR="000313F6">
        <w:rPr>
          <w:rFonts w:ascii="Times New Roman" w:hAnsi="Times New Roman"/>
          <w:sz w:val="28"/>
          <w:szCs w:val="28"/>
          <w:lang w:val="uk-UA"/>
        </w:rPr>
        <w:t xml:space="preserve"> інофонів, і комунікативними</w:t>
      </w:r>
      <w:r w:rsidR="00D620B6">
        <w:rPr>
          <w:rFonts w:ascii="Times New Roman" w:hAnsi="Times New Roman"/>
          <w:sz w:val="28"/>
          <w:szCs w:val="28"/>
          <w:lang w:val="uk-UA"/>
        </w:rPr>
        <w:t xml:space="preserve"> потреб</w:t>
      </w:r>
      <w:r w:rsidR="000313F6">
        <w:rPr>
          <w:rFonts w:ascii="Times New Roman" w:hAnsi="Times New Roman"/>
          <w:sz w:val="28"/>
          <w:szCs w:val="28"/>
          <w:lang w:val="uk-UA"/>
        </w:rPr>
        <w:t>ами</w:t>
      </w:r>
      <w:r w:rsidR="00D620B6">
        <w:rPr>
          <w:rFonts w:ascii="Times New Roman" w:hAnsi="Times New Roman"/>
          <w:sz w:val="28"/>
          <w:szCs w:val="28"/>
          <w:lang w:val="uk-UA"/>
        </w:rPr>
        <w:t xml:space="preserve"> контингенту, який є цільовою аудиторією дослідження; </w:t>
      </w:r>
      <w:r w:rsidR="00A915E1">
        <w:rPr>
          <w:rFonts w:ascii="Times New Roman" w:hAnsi="Times New Roman"/>
          <w:sz w:val="28"/>
          <w:szCs w:val="28"/>
          <w:lang w:val="uk-UA"/>
        </w:rPr>
        <w:t>4) </w:t>
      </w:r>
      <w:r w:rsidR="000313F6">
        <w:rPr>
          <w:rFonts w:ascii="Times New Roman" w:hAnsi="Times New Roman"/>
          <w:sz w:val="28"/>
          <w:szCs w:val="28"/>
          <w:lang w:val="uk-UA"/>
        </w:rPr>
        <w:t>потребою формування вмінь лінгвокультурного аналізу одиниць різних рівнів мови під час опанування російсько</w:t>
      </w:r>
      <w:r w:rsidR="00D31A62">
        <w:rPr>
          <w:rFonts w:ascii="Times New Roman" w:hAnsi="Times New Roman"/>
          <w:sz w:val="28"/>
          <w:szCs w:val="28"/>
          <w:lang w:val="uk-UA"/>
        </w:rPr>
        <w:t>ю</w:t>
      </w:r>
      <w:r w:rsidR="000313F6">
        <w:rPr>
          <w:rFonts w:ascii="Times New Roman" w:hAnsi="Times New Roman"/>
          <w:sz w:val="28"/>
          <w:szCs w:val="28"/>
          <w:lang w:val="uk-UA"/>
        </w:rPr>
        <w:t xml:space="preserve"> на початковому етапі навчання </w:t>
      </w:r>
      <w:r w:rsidR="004D3137">
        <w:rPr>
          <w:rFonts w:ascii="Times New Roman" w:hAnsi="Times New Roman"/>
          <w:sz w:val="28"/>
          <w:szCs w:val="28"/>
          <w:lang w:val="uk-UA"/>
        </w:rPr>
        <w:t>й</w:t>
      </w:r>
      <w:r w:rsidR="000313F6">
        <w:rPr>
          <w:rFonts w:ascii="Times New Roman" w:hAnsi="Times New Roman"/>
          <w:sz w:val="28"/>
          <w:szCs w:val="28"/>
          <w:lang w:val="uk-UA"/>
        </w:rPr>
        <w:t xml:space="preserve"> відсутністю спеціальних тем, розділів у навчальній програмі, методик, що слугували </w:t>
      </w:r>
      <w:r w:rsidR="000313F6" w:rsidRPr="00C15FD1">
        <w:rPr>
          <w:rFonts w:ascii="Times New Roman" w:hAnsi="Times New Roman"/>
          <w:sz w:val="28"/>
          <w:szCs w:val="28"/>
          <w:lang w:val="uk-UA"/>
        </w:rPr>
        <w:t>б</w:t>
      </w:r>
      <w:r w:rsidR="000313F6">
        <w:rPr>
          <w:rFonts w:ascii="Times New Roman" w:hAnsi="Times New Roman"/>
          <w:sz w:val="28"/>
          <w:szCs w:val="28"/>
          <w:lang w:val="uk-UA"/>
        </w:rPr>
        <w:t xml:space="preserve"> реалізації навчально-професійних комунікативних потреб іноземних студентів-філологів у соціокультурній сфері спілкування.</w:t>
      </w:r>
    </w:p>
    <w:p w:rsidR="00FD0BA2" w:rsidRDefault="008A55A1" w:rsidP="003A2FE7">
      <w:pPr>
        <w:pStyle w:val="a4"/>
        <w:widowControl w:val="0"/>
        <w:ind w:firstLine="567"/>
        <w:jc w:val="both"/>
        <w:rPr>
          <w:rFonts w:ascii="Times New Roman" w:hAnsi="Times New Roman"/>
          <w:b/>
          <w:sz w:val="28"/>
          <w:szCs w:val="28"/>
          <w:lang w:val="uk-UA"/>
        </w:rPr>
      </w:pPr>
      <w:r>
        <w:rPr>
          <w:rFonts w:ascii="Times New Roman" w:hAnsi="Times New Roman"/>
          <w:sz w:val="28"/>
          <w:szCs w:val="28"/>
          <w:lang w:val="uk-UA"/>
        </w:rPr>
        <w:t>У</w:t>
      </w:r>
      <w:r w:rsidR="00FD0BA2">
        <w:rPr>
          <w:rFonts w:ascii="Times New Roman" w:hAnsi="Times New Roman"/>
          <w:sz w:val="28"/>
          <w:szCs w:val="28"/>
          <w:lang w:val="uk-UA"/>
        </w:rPr>
        <w:t xml:space="preserve"> наукових </w:t>
      </w:r>
      <w:r w:rsidR="00E00E24">
        <w:rPr>
          <w:rFonts w:ascii="Times New Roman" w:hAnsi="Times New Roman"/>
          <w:sz w:val="28"/>
          <w:szCs w:val="28"/>
          <w:lang w:val="uk-UA"/>
        </w:rPr>
        <w:t>працях</w:t>
      </w:r>
      <w:r w:rsidR="00FD0BA2">
        <w:rPr>
          <w:rFonts w:ascii="Times New Roman" w:hAnsi="Times New Roman"/>
          <w:sz w:val="28"/>
          <w:szCs w:val="28"/>
          <w:lang w:val="uk-UA"/>
        </w:rPr>
        <w:t xml:space="preserve"> розглянуто деякі теоретичні </w:t>
      </w:r>
      <w:r w:rsidR="0096155C">
        <w:rPr>
          <w:rFonts w:ascii="Times New Roman" w:hAnsi="Times New Roman"/>
          <w:sz w:val="28"/>
          <w:szCs w:val="28"/>
          <w:lang w:val="uk-UA"/>
        </w:rPr>
        <w:t>й</w:t>
      </w:r>
      <w:r w:rsidR="00FD0BA2">
        <w:rPr>
          <w:rFonts w:ascii="Times New Roman" w:hAnsi="Times New Roman"/>
          <w:sz w:val="28"/>
          <w:szCs w:val="28"/>
          <w:lang w:val="uk-UA"/>
        </w:rPr>
        <w:t xml:space="preserve"> </w:t>
      </w:r>
      <w:r w:rsidR="00E00E24">
        <w:rPr>
          <w:rFonts w:ascii="Times New Roman" w:hAnsi="Times New Roman"/>
          <w:sz w:val="28"/>
          <w:szCs w:val="28"/>
          <w:lang w:val="uk-UA"/>
        </w:rPr>
        <w:t>практичні</w:t>
      </w:r>
      <w:r w:rsidR="00FD0BA2">
        <w:rPr>
          <w:rFonts w:ascii="Times New Roman" w:hAnsi="Times New Roman"/>
          <w:sz w:val="28"/>
          <w:szCs w:val="28"/>
          <w:lang w:val="uk-UA"/>
        </w:rPr>
        <w:t xml:space="preserve"> аспекти формування ЛСКК, а також соціокультурного компонента навчання російської</w:t>
      </w:r>
      <w:r w:rsidR="00E00E24">
        <w:rPr>
          <w:rFonts w:ascii="Times New Roman" w:hAnsi="Times New Roman"/>
          <w:sz w:val="28"/>
          <w:szCs w:val="28"/>
          <w:lang w:val="uk-UA"/>
        </w:rPr>
        <w:t xml:space="preserve"> мови іноземних студентів на основному етапі вивчення мови. </w:t>
      </w:r>
      <w:r w:rsidR="006320B2">
        <w:rPr>
          <w:rFonts w:ascii="Times New Roman" w:hAnsi="Times New Roman"/>
          <w:sz w:val="28"/>
          <w:szCs w:val="28"/>
          <w:lang w:val="uk-UA"/>
        </w:rPr>
        <w:t>Однак</w:t>
      </w:r>
      <w:r w:rsidR="00E00E24">
        <w:rPr>
          <w:rFonts w:ascii="Times New Roman" w:hAnsi="Times New Roman"/>
          <w:sz w:val="28"/>
          <w:szCs w:val="28"/>
          <w:lang w:val="uk-UA"/>
        </w:rPr>
        <w:t xml:space="preserve"> проблеми формування </w:t>
      </w:r>
      <w:r w:rsidR="00C212A5">
        <w:rPr>
          <w:rFonts w:ascii="Times New Roman" w:hAnsi="Times New Roman"/>
          <w:sz w:val="28"/>
          <w:szCs w:val="28"/>
          <w:lang w:val="uk-UA"/>
        </w:rPr>
        <w:t>ЛСКК</w:t>
      </w:r>
      <w:r w:rsidR="00E00E24">
        <w:rPr>
          <w:rFonts w:ascii="Times New Roman" w:hAnsi="Times New Roman"/>
          <w:sz w:val="28"/>
          <w:szCs w:val="28"/>
          <w:lang w:val="uk-UA"/>
        </w:rPr>
        <w:t xml:space="preserve"> іноземних студентів-філологів на початковому етапі не </w:t>
      </w:r>
      <w:r w:rsidR="00924842">
        <w:rPr>
          <w:rFonts w:ascii="Times New Roman" w:hAnsi="Times New Roman"/>
          <w:sz w:val="28"/>
          <w:szCs w:val="28"/>
          <w:lang w:val="uk-UA"/>
        </w:rPr>
        <w:t>бу</w:t>
      </w:r>
      <w:r w:rsidR="00E00E24">
        <w:rPr>
          <w:rFonts w:ascii="Times New Roman" w:hAnsi="Times New Roman"/>
          <w:sz w:val="28"/>
          <w:szCs w:val="28"/>
          <w:lang w:val="uk-UA"/>
        </w:rPr>
        <w:t>ли предметом спеціальних досліджень, що обумовило вибір теми дисертаці</w:t>
      </w:r>
      <w:r w:rsidR="003C6D4E">
        <w:rPr>
          <w:rFonts w:ascii="Times New Roman" w:hAnsi="Times New Roman"/>
          <w:sz w:val="28"/>
          <w:szCs w:val="28"/>
          <w:lang w:val="uk-UA"/>
        </w:rPr>
        <w:t>ї</w:t>
      </w:r>
      <w:r w:rsidR="00E00E24">
        <w:rPr>
          <w:rFonts w:ascii="Times New Roman" w:hAnsi="Times New Roman"/>
          <w:sz w:val="28"/>
          <w:szCs w:val="28"/>
          <w:lang w:val="uk-UA"/>
        </w:rPr>
        <w:t xml:space="preserve"> </w:t>
      </w:r>
      <w:r w:rsidR="00E00E24" w:rsidRPr="00B16E81">
        <w:rPr>
          <w:rFonts w:ascii="Times New Roman" w:hAnsi="Times New Roman"/>
          <w:b/>
          <w:sz w:val="28"/>
          <w:szCs w:val="28"/>
          <w:lang w:val="uk-UA"/>
        </w:rPr>
        <w:t>«</w:t>
      </w:r>
      <w:r w:rsidR="00B16E81" w:rsidRPr="00B16E81">
        <w:rPr>
          <w:rFonts w:ascii="Times New Roman" w:hAnsi="Times New Roman"/>
          <w:b/>
          <w:sz w:val="28"/>
          <w:szCs w:val="28"/>
          <w:lang w:val="uk-UA"/>
        </w:rPr>
        <w:t>Форм</w:t>
      </w:r>
      <w:r w:rsidR="00E00E24" w:rsidRPr="00B16E81">
        <w:rPr>
          <w:rFonts w:ascii="Times New Roman" w:hAnsi="Times New Roman"/>
          <w:b/>
          <w:sz w:val="28"/>
          <w:szCs w:val="28"/>
          <w:lang w:val="uk-UA"/>
        </w:rPr>
        <w:t>ування лінгвосоціокультурної компетентності китайських студентів у процесі навчання російської мови».</w:t>
      </w:r>
    </w:p>
    <w:p w:rsidR="00C212A5" w:rsidRDefault="00C212A5" w:rsidP="00C212A5">
      <w:pPr>
        <w:pStyle w:val="a4"/>
        <w:widowControl w:val="0"/>
        <w:ind w:firstLine="567"/>
        <w:jc w:val="both"/>
        <w:rPr>
          <w:rFonts w:ascii="Times New Roman" w:hAnsi="Times New Roman"/>
          <w:sz w:val="28"/>
          <w:szCs w:val="28"/>
          <w:lang w:val="uk-UA"/>
        </w:rPr>
      </w:pPr>
      <w:r w:rsidRPr="00F005A6">
        <w:rPr>
          <w:rFonts w:ascii="Times New Roman" w:hAnsi="Times New Roman"/>
          <w:sz w:val="28"/>
          <w:szCs w:val="28"/>
          <w:lang w:val="uk-UA"/>
        </w:rPr>
        <w:t>Актуальність роботи зумовлено</w:t>
      </w:r>
      <w:r>
        <w:rPr>
          <w:rFonts w:ascii="Times New Roman" w:hAnsi="Times New Roman"/>
          <w:sz w:val="28"/>
          <w:szCs w:val="28"/>
          <w:lang w:val="uk-UA"/>
        </w:rPr>
        <w:t xml:space="preserve"> </w:t>
      </w:r>
      <w:r w:rsidRPr="00F005A6">
        <w:rPr>
          <w:rFonts w:ascii="Times New Roman" w:hAnsi="Times New Roman"/>
          <w:sz w:val="28"/>
          <w:szCs w:val="28"/>
          <w:lang w:val="uk-UA"/>
        </w:rPr>
        <w:t xml:space="preserve">соціальним замовленням на якісну підготовку китайських викладачів іноземних мов, </w:t>
      </w:r>
      <w:r w:rsidR="005F19E2">
        <w:rPr>
          <w:rFonts w:ascii="Times New Roman" w:hAnsi="Times New Roman"/>
          <w:sz w:val="28"/>
          <w:szCs w:val="28"/>
          <w:lang w:val="uk-UA"/>
        </w:rPr>
        <w:t>у тому числі</w:t>
      </w:r>
      <w:r w:rsidRPr="00F005A6">
        <w:rPr>
          <w:rFonts w:ascii="Times New Roman" w:hAnsi="Times New Roman"/>
          <w:sz w:val="28"/>
          <w:szCs w:val="28"/>
          <w:lang w:val="uk-UA"/>
        </w:rPr>
        <w:t xml:space="preserve"> російської</w:t>
      </w:r>
      <w:r w:rsidR="00370727">
        <w:rPr>
          <w:rFonts w:ascii="Times New Roman" w:hAnsi="Times New Roman"/>
          <w:sz w:val="28"/>
          <w:szCs w:val="28"/>
          <w:lang w:val="uk-UA"/>
        </w:rPr>
        <w:t>,</w:t>
      </w:r>
      <w:r>
        <w:rPr>
          <w:rFonts w:ascii="Times New Roman" w:hAnsi="Times New Roman"/>
          <w:sz w:val="28"/>
          <w:szCs w:val="28"/>
          <w:lang w:val="uk-UA"/>
        </w:rPr>
        <w:t xml:space="preserve"> відповідно до Загальноєвропейських рекомендацій з мовної освіти, що вимагає формування вмінь професійно орієнтованого спілкування в соціокультурній сфері;</w:t>
      </w:r>
      <w:r w:rsidRPr="00F005A6">
        <w:rPr>
          <w:rFonts w:ascii="Times New Roman" w:hAnsi="Times New Roman"/>
          <w:sz w:val="28"/>
          <w:szCs w:val="28"/>
          <w:lang w:val="uk-UA"/>
        </w:rPr>
        <w:t xml:space="preserve"> недостатн</w:t>
      </w:r>
      <w:r w:rsidR="009B0ADA">
        <w:rPr>
          <w:rFonts w:ascii="Times New Roman" w:hAnsi="Times New Roman"/>
          <w:sz w:val="28"/>
          <w:szCs w:val="28"/>
          <w:lang w:val="uk-UA"/>
        </w:rPr>
        <w:t>ім</w:t>
      </w:r>
      <w:r w:rsidRPr="00F005A6">
        <w:rPr>
          <w:rFonts w:ascii="Times New Roman" w:hAnsi="Times New Roman"/>
          <w:sz w:val="28"/>
          <w:szCs w:val="28"/>
          <w:lang w:val="uk-UA"/>
        </w:rPr>
        <w:t xml:space="preserve"> розроблен</w:t>
      </w:r>
      <w:r w:rsidR="009B0ADA">
        <w:rPr>
          <w:rFonts w:ascii="Times New Roman" w:hAnsi="Times New Roman"/>
          <w:sz w:val="28"/>
          <w:szCs w:val="28"/>
          <w:lang w:val="uk-UA"/>
        </w:rPr>
        <w:t>ням</w:t>
      </w:r>
      <w:r w:rsidRPr="00F005A6">
        <w:rPr>
          <w:rFonts w:ascii="Times New Roman" w:hAnsi="Times New Roman"/>
          <w:sz w:val="28"/>
          <w:szCs w:val="28"/>
          <w:lang w:val="uk-UA"/>
        </w:rPr>
        <w:t xml:space="preserve"> проблеми </w:t>
      </w:r>
      <w:r>
        <w:rPr>
          <w:rFonts w:ascii="Times New Roman" w:hAnsi="Times New Roman"/>
          <w:sz w:val="28"/>
          <w:szCs w:val="28"/>
          <w:lang w:val="uk-UA"/>
        </w:rPr>
        <w:t xml:space="preserve">формування ЛСКК </w:t>
      </w:r>
      <w:r w:rsidRPr="00F005A6">
        <w:rPr>
          <w:rFonts w:ascii="Times New Roman" w:hAnsi="Times New Roman"/>
          <w:sz w:val="28"/>
          <w:szCs w:val="28"/>
          <w:lang w:val="uk-UA"/>
        </w:rPr>
        <w:t>в українській, китайський, російській лінгводидактиц</w:t>
      </w:r>
      <w:r>
        <w:rPr>
          <w:rFonts w:ascii="Times New Roman" w:hAnsi="Times New Roman"/>
          <w:sz w:val="28"/>
          <w:szCs w:val="28"/>
          <w:lang w:val="uk-UA"/>
        </w:rPr>
        <w:t>і; нео</w:t>
      </w:r>
      <w:r w:rsidRPr="00F005A6">
        <w:rPr>
          <w:rFonts w:ascii="Times New Roman" w:hAnsi="Times New Roman"/>
          <w:sz w:val="28"/>
          <w:szCs w:val="28"/>
          <w:lang w:val="uk-UA"/>
        </w:rPr>
        <w:t xml:space="preserve">бхідністю визначення змісту, структури феномену </w:t>
      </w:r>
      <w:r>
        <w:rPr>
          <w:rFonts w:ascii="Times New Roman" w:hAnsi="Times New Roman"/>
          <w:sz w:val="28"/>
          <w:szCs w:val="28"/>
          <w:lang w:val="uk-UA"/>
        </w:rPr>
        <w:t>ЛСКК</w:t>
      </w:r>
      <w:r w:rsidRPr="00F005A6">
        <w:rPr>
          <w:rFonts w:ascii="Times New Roman" w:hAnsi="Times New Roman"/>
          <w:sz w:val="28"/>
          <w:szCs w:val="28"/>
          <w:lang w:val="uk-UA"/>
        </w:rPr>
        <w:t xml:space="preserve">, </w:t>
      </w:r>
      <w:r>
        <w:rPr>
          <w:rFonts w:ascii="Times New Roman" w:hAnsi="Times New Roman"/>
          <w:sz w:val="28"/>
          <w:szCs w:val="28"/>
          <w:lang w:val="uk-UA"/>
        </w:rPr>
        <w:t xml:space="preserve">потребою </w:t>
      </w:r>
      <w:r w:rsidRPr="00F005A6">
        <w:rPr>
          <w:rFonts w:ascii="Times New Roman" w:hAnsi="Times New Roman"/>
          <w:sz w:val="28"/>
          <w:szCs w:val="28"/>
          <w:lang w:val="uk-UA"/>
        </w:rPr>
        <w:t>розроб</w:t>
      </w:r>
      <w:r w:rsidR="00965AF4">
        <w:rPr>
          <w:rFonts w:ascii="Times New Roman" w:hAnsi="Times New Roman"/>
          <w:sz w:val="28"/>
          <w:szCs w:val="28"/>
          <w:lang w:val="uk-UA"/>
        </w:rPr>
        <w:t>лення</w:t>
      </w:r>
      <w:r w:rsidRPr="00F005A6">
        <w:rPr>
          <w:rFonts w:ascii="Times New Roman" w:hAnsi="Times New Roman"/>
          <w:sz w:val="28"/>
          <w:szCs w:val="28"/>
          <w:lang w:val="uk-UA"/>
        </w:rPr>
        <w:t xml:space="preserve"> </w:t>
      </w:r>
      <w:r>
        <w:rPr>
          <w:rFonts w:ascii="Times New Roman" w:hAnsi="Times New Roman"/>
          <w:sz w:val="28"/>
          <w:szCs w:val="28"/>
          <w:lang w:val="uk-UA"/>
        </w:rPr>
        <w:t xml:space="preserve">експериментальної методики її формування на засадах </w:t>
      </w:r>
      <w:r w:rsidRPr="00FF0272">
        <w:rPr>
          <w:rFonts w:ascii="Times New Roman" w:hAnsi="Times New Roman"/>
          <w:sz w:val="28"/>
          <w:szCs w:val="28"/>
          <w:lang w:val="uk-UA"/>
        </w:rPr>
        <w:t>культуро</w:t>
      </w:r>
      <w:r>
        <w:rPr>
          <w:rFonts w:ascii="Times New Roman" w:hAnsi="Times New Roman"/>
          <w:sz w:val="28"/>
          <w:szCs w:val="28"/>
          <w:lang w:val="uk-UA"/>
        </w:rPr>
        <w:t>знавчого, соціокультурного, компетентнісного, комунікативно-діяльнісного, особистісно</w:t>
      </w:r>
      <w:r w:rsidR="00F84A54">
        <w:rPr>
          <w:rFonts w:ascii="Times New Roman" w:hAnsi="Times New Roman"/>
          <w:sz w:val="28"/>
          <w:szCs w:val="28"/>
          <w:lang w:val="uk-UA"/>
        </w:rPr>
        <w:t xml:space="preserve"> </w:t>
      </w:r>
      <w:r>
        <w:rPr>
          <w:rFonts w:ascii="Times New Roman" w:hAnsi="Times New Roman"/>
          <w:sz w:val="28"/>
          <w:szCs w:val="28"/>
          <w:lang w:val="uk-UA"/>
        </w:rPr>
        <w:t>орієнтованого  підходів.</w:t>
      </w:r>
    </w:p>
    <w:p w:rsidR="00493417" w:rsidRDefault="002058D1" w:rsidP="00493417">
      <w:pPr>
        <w:pStyle w:val="a4"/>
        <w:widowControl w:val="0"/>
        <w:ind w:firstLine="567"/>
        <w:jc w:val="both"/>
        <w:rPr>
          <w:rFonts w:ascii="Times New Roman" w:hAnsi="Times New Roman"/>
          <w:sz w:val="28"/>
          <w:szCs w:val="28"/>
          <w:lang w:val="uk-UA"/>
        </w:rPr>
      </w:pPr>
      <w:r w:rsidRPr="001F3B51">
        <w:rPr>
          <w:rFonts w:ascii="Times New Roman" w:hAnsi="Times New Roman"/>
          <w:b/>
          <w:sz w:val="28"/>
          <w:szCs w:val="28"/>
          <w:lang w:val="uk-UA"/>
        </w:rPr>
        <w:t xml:space="preserve">Зв'язок </w:t>
      </w:r>
      <w:r>
        <w:rPr>
          <w:rFonts w:ascii="Times New Roman" w:hAnsi="Times New Roman"/>
          <w:b/>
          <w:sz w:val="28"/>
          <w:szCs w:val="28"/>
          <w:lang w:val="uk-UA"/>
        </w:rPr>
        <w:t>і</w:t>
      </w:r>
      <w:r w:rsidRPr="001F3B51">
        <w:rPr>
          <w:rFonts w:ascii="Times New Roman" w:hAnsi="Times New Roman"/>
          <w:b/>
          <w:sz w:val="28"/>
          <w:szCs w:val="28"/>
          <w:lang w:val="uk-UA"/>
        </w:rPr>
        <w:t>з науковими програмами, планами, темами</w:t>
      </w:r>
      <w:r w:rsidRPr="001F3B51">
        <w:rPr>
          <w:rFonts w:ascii="Times New Roman" w:hAnsi="Times New Roman"/>
          <w:sz w:val="28"/>
          <w:szCs w:val="28"/>
          <w:lang w:val="uk-UA"/>
        </w:rPr>
        <w:t xml:space="preserve">. </w:t>
      </w:r>
      <w:r w:rsidR="00493417" w:rsidRPr="00493417">
        <w:rPr>
          <w:rFonts w:ascii="Times New Roman" w:hAnsi="Times New Roman"/>
          <w:sz w:val="28"/>
          <w:szCs w:val="28"/>
          <w:lang w:val="uk-UA"/>
        </w:rPr>
        <w:t xml:space="preserve">Дисертація є складником теми </w:t>
      </w:r>
      <w:r w:rsidR="00493417">
        <w:rPr>
          <w:rFonts w:ascii="Times New Roman" w:hAnsi="Times New Roman"/>
          <w:sz w:val="28"/>
          <w:szCs w:val="28"/>
          <w:lang w:val="uk-UA"/>
        </w:rPr>
        <w:t xml:space="preserve">науково-дослідної роботи </w:t>
      </w:r>
      <w:r w:rsidR="00493417" w:rsidRPr="00493417">
        <w:rPr>
          <w:rFonts w:ascii="Times New Roman" w:hAnsi="Times New Roman"/>
          <w:sz w:val="28"/>
          <w:szCs w:val="28"/>
          <w:lang w:val="uk-UA"/>
        </w:rPr>
        <w:t xml:space="preserve">кафедри мовної підготовки Центру </w:t>
      </w:r>
      <w:r w:rsidR="00493417" w:rsidRPr="00493417">
        <w:rPr>
          <w:rFonts w:ascii="Times New Roman" w:hAnsi="Times New Roman"/>
          <w:sz w:val="28"/>
          <w:szCs w:val="28"/>
          <w:lang w:val="uk-UA"/>
        </w:rPr>
        <w:lastRenderedPageBreak/>
        <w:t>міжнародної освіти Харківського національного університету імені В.Н.</w:t>
      </w:r>
      <w:r w:rsidR="00493417" w:rsidRPr="009A6030">
        <w:rPr>
          <w:rFonts w:ascii="Times New Roman" w:hAnsi="Times New Roman"/>
          <w:sz w:val="28"/>
          <w:szCs w:val="28"/>
        </w:rPr>
        <w:t> </w:t>
      </w:r>
      <w:r w:rsidR="00493417" w:rsidRPr="00493417">
        <w:rPr>
          <w:rFonts w:ascii="Times New Roman" w:hAnsi="Times New Roman"/>
          <w:sz w:val="28"/>
          <w:szCs w:val="28"/>
          <w:lang w:val="uk-UA"/>
        </w:rPr>
        <w:t>Каразіна «Науково-методичні засади створення підручників і навчальних посібників із мови навчання для іноземних студентів, аспірантів, стажистів». Тему дисертації затверджено вченою радою Харківського національного університету імені В.Н.</w:t>
      </w:r>
      <w:r w:rsidR="00493417" w:rsidRPr="009A6030">
        <w:rPr>
          <w:rFonts w:ascii="Times New Roman" w:hAnsi="Times New Roman"/>
          <w:sz w:val="28"/>
          <w:szCs w:val="28"/>
        </w:rPr>
        <w:t> </w:t>
      </w:r>
      <w:r w:rsidR="00493417" w:rsidRPr="00493417">
        <w:rPr>
          <w:rFonts w:ascii="Times New Roman" w:hAnsi="Times New Roman"/>
          <w:sz w:val="28"/>
          <w:szCs w:val="28"/>
          <w:lang w:val="uk-UA"/>
        </w:rPr>
        <w:t xml:space="preserve">Каразіна (протокол від 26.07 2014 </w:t>
      </w:r>
      <w:r w:rsidR="002426E3" w:rsidRPr="002426E3">
        <w:rPr>
          <w:rFonts w:ascii="Times New Roman" w:hAnsi="Times New Roman"/>
          <w:sz w:val="28"/>
          <w:szCs w:val="28"/>
          <w:lang w:val="uk-UA"/>
        </w:rPr>
        <w:t>№ 7</w:t>
      </w:r>
      <w:r w:rsidR="00493417" w:rsidRPr="00493417">
        <w:rPr>
          <w:rFonts w:ascii="Times New Roman" w:hAnsi="Times New Roman"/>
          <w:sz w:val="28"/>
          <w:szCs w:val="28"/>
          <w:lang w:val="uk-UA"/>
        </w:rPr>
        <w:t>) й</w:t>
      </w:r>
      <w:r w:rsidR="00493417" w:rsidRPr="009A6030">
        <w:rPr>
          <w:rFonts w:ascii="Times New Roman" w:hAnsi="Times New Roman"/>
          <w:sz w:val="28"/>
          <w:szCs w:val="28"/>
        </w:rPr>
        <w:t> </w:t>
      </w:r>
      <w:r w:rsidR="00493417" w:rsidRPr="00493417">
        <w:rPr>
          <w:rFonts w:ascii="Times New Roman" w:hAnsi="Times New Roman"/>
          <w:sz w:val="28"/>
          <w:szCs w:val="28"/>
          <w:lang w:val="uk-UA"/>
        </w:rPr>
        <w:t>узгоджено Міжвідомчо</w:t>
      </w:r>
      <w:r w:rsidR="00493417">
        <w:rPr>
          <w:rFonts w:ascii="Times New Roman" w:hAnsi="Times New Roman"/>
          <w:sz w:val="28"/>
          <w:szCs w:val="28"/>
          <w:lang w:val="uk-UA"/>
        </w:rPr>
        <w:t>ю</w:t>
      </w:r>
      <w:r w:rsidR="00493417" w:rsidRPr="00493417">
        <w:rPr>
          <w:rFonts w:ascii="Times New Roman" w:hAnsi="Times New Roman"/>
          <w:sz w:val="28"/>
          <w:szCs w:val="28"/>
          <w:lang w:val="uk-UA"/>
        </w:rPr>
        <w:t xml:space="preserve"> рад</w:t>
      </w:r>
      <w:r w:rsidR="00493417">
        <w:rPr>
          <w:rFonts w:ascii="Times New Roman" w:hAnsi="Times New Roman"/>
          <w:sz w:val="28"/>
          <w:szCs w:val="28"/>
          <w:lang w:val="uk-UA"/>
        </w:rPr>
        <w:t>ою</w:t>
      </w:r>
      <w:r w:rsidR="00493417" w:rsidRPr="00493417">
        <w:rPr>
          <w:rFonts w:ascii="Times New Roman" w:hAnsi="Times New Roman"/>
          <w:sz w:val="28"/>
          <w:szCs w:val="28"/>
          <w:lang w:val="uk-UA"/>
        </w:rPr>
        <w:t xml:space="preserve"> з координації наукових досліджень із педагогічних і психологічних наук в Україні Національної академії педагогічних наук України (протокол  від</w:t>
      </w:r>
      <w:r w:rsidR="00493417" w:rsidRPr="009A6030">
        <w:rPr>
          <w:rFonts w:ascii="Times New Roman" w:hAnsi="Times New Roman"/>
          <w:sz w:val="28"/>
          <w:szCs w:val="28"/>
        </w:rPr>
        <w:t> </w:t>
      </w:r>
      <w:r w:rsidR="00493417" w:rsidRPr="00493417">
        <w:rPr>
          <w:rFonts w:ascii="Times New Roman" w:hAnsi="Times New Roman"/>
          <w:sz w:val="28"/>
          <w:szCs w:val="28"/>
          <w:lang w:val="uk-UA"/>
        </w:rPr>
        <w:t xml:space="preserve">25.11 2014 </w:t>
      </w:r>
      <w:r w:rsidR="00DA571E" w:rsidRPr="00DA571E">
        <w:rPr>
          <w:rFonts w:ascii="Times New Roman" w:hAnsi="Times New Roman"/>
          <w:sz w:val="28"/>
          <w:szCs w:val="28"/>
          <w:lang w:val="uk-UA"/>
        </w:rPr>
        <w:t>№ 8</w:t>
      </w:r>
      <w:r w:rsidR="00493417" w:rsidRPr="00493417">
        <w:rPr>
          <w:rFonts w:ascii="Times New Roman" w:hAnsi="Times New Roman"/>
          <w:sz w:val="28"/>
          <w:szCs w:val="28"/>
          <w:lang w:val="uk-UA"/>
        </w:rPr>
        <w:t>).</w:t>
      </w:r>
    </w:p>
    <w:p w:rsidR="00C9220E" w:rsidRPr="00FF1D82" w:rsidRDefault="00C9220E" w:rsidP="00C9220E">
      <w:pPr>
        <w:pStyle w:val="a4"/>
        <w:widowControl w:val="0"/>
        <w:ind w:firstLine="567"/>
        <w:jc w:val="both"/>
        <w:rPr>
          <w:rFonts w:ascii="Times New Roman" w:hAnsi="Times New Roman"/>
          <w:sz w:val="28"/>
          <w:szCs w:val="28"/>
          <w:lang w:val="uk-UA"/>
        </w:rPr>
      </w:pPr>
      <w:r w:rsidRPr="00FF1D82">
        <w:rPr>
          <w:rFonts w:ascii="Times New Roman" w:hAnsi="Times New Roman"/>
          <w:b/>
          <w:sz w:val="28"/>
          <w:szCs w:val="28"/>
        </w:rPr>
        <w:t>Об’єкт дослідження</w:t>
      </w:r>
      <w:r w:rsidRPr="00FF1D82">
        <w:rPr>
          <w:rFonts w:ascii="Times New Roman" w:hAnsi="Times New Roman"/>
          <w:sz w:val="28"/>
          <w:szCs w:val="28"/>
        </w:rPr>
        <w:t xml:space="preserve"> – процес навчання російської мови китайських студентів на початковому етапі.</w:t>
      </w:r>
    </w:p>
    <w:p w:rsidR="00C9220E" w:rsidRDefault="00C9220E" w:rsidP="00C9220E">
      <w:pPr>
        <w:pStyle w:val="a4"/>
        <w:widowControl w:val="0"/>
        <w:ind w:firstLine="567"/>
        <w:jc w:val="both"/>
        <w:rPr>
          <w:rFonts w:ascii="Times New Roman" w:hAnsi="Times New Roman"/>
          <w:sz w:val="28"/>
          <w:szCs w:val="28"/>
          <w:lang w:val="uk-UA"/>
        </w:rPr>
      </w:pPr>
      <w:r w:rsidRPr="00FF1D82">
        <w:rPr>
          <w:rFonts w:ascii="Times New Roman" w:hAnsi="Times New Roman"/>
          <w:b/>
          <w:sz w:val="28"/>
          <w:szCs w:val="28"/>
          <w:lang w:val="uk-UA"/>
        </w:rPr>
        <w:t xml:space="preserve">Предмет дослідження – </w:t>
      </w:r>
      <w:r w:rsidRPr="00FF1D82">
        <w:rPr>
          <w:rFonts w:ascii="Times New Roman" w:hAnsi="Times New Roman"/>
          <w:sz w:val="28"/>
          <w:szCs w:val="28"/>
          <w:lang w:val="uk-UA"/>
        </w:rPr>
        <w:t>методика формування лінгвосоціокультурної компетентності китайських студентів-філологів під час навчання російської мови.</w:t>
      </w:r>
    </w:p>
    <w:p w:rsidR="00773E59" w:rsidRDefault="00773E59" w:rsidP="00773E59">
      <w:pPr>
        <w:pStyle w:val="a4"/>
        <w:widowControl w:val="0"/>
        <w:ind w:firstLine="567"/>
        <w:jc w:val="both"/>
        <w:rPr>
          <w:rFonts w:ascii="Times New Roman" w:hAnsi="Times New Roman"/>
          <w:sz w:val="28"/>
          <w:szCs w:val="28"/>
          <w:lang w:val="uk-UA"/>
        </w:rPr>
      </w:pPr>
      <w:r w:rsidRPr="00367BF2">
        <w:rPr>
          <w:rFonts w:ascii="Times New Roman" w:hAnsi="Times New Roman"/>
          <w:b/>
          <w:sz w:val="28"/>
          <w:szCs w:val="28"/>
          <w:lang w:val="uk-UA"/>
        </w:rPr>
        <w:t>Мета дослідження</w:t>
      </w:r>
      <w:r w:rsidRPr="00367BF2">
        <w:rPr>
          <w:rFonts w:ascii="Times New Roman" w:hAnsi="Times New Roman"/>
          <w:sz w:val="28"/>
          <w:szCs w:val="28"/>
          <w:lang w:val="uk-UA"/>
        </w:rPr>
        <w:t xml:space="preserve"> полягає в теоретичному обґрунтуванні лінгвометодичних засад і розроб</w:t>
      </w:r>
      <w:r w:rsidR="003541D6">
        <w:rPr>
          <w:rFonts w:ascii="Times New Roman" w:hAnsi="Times New Roman"/>
          <w:sz w:val="28"/>
          <w:szCs w:val="28"/>
          <w:lang w:val="uk-UA"/>
        </w:rPr>
        <w:t>ленні</w:t>
      </w:r>
      <w:r w:rsidRPr="00367BF2">
        <w:rPr>
          <w:rFonts w:ascii="Times New Roman" w:hAnsi="Times New Roman"/>
          <w:sz w:val="28"/>
          <w:szCs w:val="28"/>
          <w:lang w:val="uk-UA"/>
        </w:rPr>
        <w:t xml:space="preserve"> та експериментальній перевірці методики формування лінгвосоціокультурної компетентності китайських студентів-філологів на початковому етапі навчання російської мови.</w:t>
      </w:r>
    </w:p>
    <w:p w:rsidR="00773E59" w:rsidRDefault="00773E59" w:rsidP="00773E59">
      <w:pPr>
        <w:pStyle w:val="a4"/>
        <w:widowControl w:val="0"/>
        <w:ind w:firstLine="567"/>
        <w:jc w:val="both"/>
        <w:rPr>
          <w:rFonts w:ascii="Times New Roman" w:hAnsi="Times New Roman"/>
          <w:sz w:val="28"/>
          <w:szCs w:val="28"/>
          <w:lang w:val="uk-UA"/>
        </w:rPr>
      </w:pPr>
      <w:r w:rsidRPr="00FF0272">
        <w:rPr>
          <w:rFonts w:ascii="Times New Roman" w:hAnsi="Times New Roman"/>
          <w:sz w:val="28"/>
          <w:szCs w:val="28"/>
          <w:lang w:val="uk-UA"/>
        </w:rPr>
        <w:t xml:space="preserve">Відповідно до мети окреслено такі </w:t>
      </w:r>
      <w:r w:rsidRPr="00FF0272">
        <w:rPr>
          <w:rFonts w:ascii="Times New Roman" w:hAnsi="Times New Roman"/>
          <w:b/>
          <w:sz w:val="28"/>
          <w:szCs w:val="28"/>
          <w:lang w:val="uk-UA"/>
        </w:rPr>
        <w:t>завдання</w:t>
      </w:r>
      <w:r w:rsidRPr="00FF0272">
        <w:rPr>
          <w:rFonts w:ascii="Times New Roman" w:hAnsi="Times New Roman"/>
          <w:sz w:val="28"/>
          <w:szCs w:val="28"/>
          <w:lang w:val="uk-UA"/>
        </w:rPr>
        <w:t>:</w:t>
      </w:r>
    </w:p>
    <w:p w:rsidR="00773E59" w:rsidRDefault="00773E59" w:rsidP="00773E59">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FF0272">
        <w:rPr>
          <w:rFonts w:ascii="Times New Roman" w:hAnsi="Times New Roman"/>
          <w:sz w:val="28"/>
          <w:szCs w:val="28"/>
          <w:lang w:val="uk-UA"/>
        </w:rPr>
        <w:t>теоретично обґрунтувати зміст і структуру професійно</w:t>
      </w:r>
      <w:r w:rsidR="00C403CF">
        <w:rPr>
          <w:rFonts w:ascii="Times New Roman" w:hAnsi="Times New Roman"/>
          <w:sz w:val="28"/>
          <w:szCs w:val="28"/>
          <w:lang w:val="uk-UA"/>
        </w:rPr>
        <w:t xml:space="preserve"> </w:t>
      </w:r>
      <w:r w:rsidRPr="00FF0272">
        <w:rPr>
          <w:rFonts w:ascii="Times New Roman" w:hAnsi="Times New Roman"/>
          <w:sz w:val="28"/>
          <w:szCs w:val="28"/>
          <w:lang w:val="uk-UA"/>
        </w:rPr>
        <w:t>орієнтованої лінгвосоціокультурної компетентності китайських студентів-філологів як когнітивно-діяльнісного конструкт</w:t>
      </w:r>
      <w:r w:rsidR="000A26E9">
        <w:rPr>
          <w:rFonts w:ascii="Times New Roman" w:hAnsi="Times New Roman"/>
          <w:sz w:val="28"/>
          <w:szCs w:val="28"/>
          <w:lang w:val="uk-UA"/>
        </w:rPr>
        <w:t>а</w:t>
      </w:r>
      <w:r w:rsidRPr="00FF0272">
        <w:rPr>
          <w:rFonts w:ascii="Times New Roman" w:hAnsi="Times New Roman"/>
          <w:sz w:val="28"/>
          <w:szCs w:val="28"/>
          <w:lang w:val="uk-UA"/>
        </w:rPr>
        <w:t>, спираючись на сучасні культурознавчий, соціокультурний, компетентнісний</w:t>
      </w:r>
      <w:r>
        <w:rPr>
          <w:rFonts w:ascii="Times New Roman" w:hAnsi="Times New Roman"/>
          <w:sz w:val="28"/>
          <w:szCs w:val="28"/>
          <w:lang w:val="uk-UA"/>
        </w:rPr>
        <w:t>, комунікативно-діяльнісний, особистісно</w:t>
      </w:r>
      <w:r w:rsidR="000A26E9">
        <w:rPr>
          <w:rFonts w:ascii="Times New Roman" w:hAnsi="Times New Roman"/>
          <w:sz w:val="28"/>
          <w:szCs w:val="28"/>
          <w:lang w:val="uk-UA"/>
        </w:rPr>
        <w:t xml:space="preserve"> </w:t>
      </w:r>
      <w:r>
        <w:rPr>
          <w:rFonts w:ascii="Times New Roman" w:hAnsi="Times New Roman"/>
          <w:sz w:val="28"/>
          <w:szCs w:val="28"/>
          <w:lang w:val="uk-UA"/>
        </w:rPr>
        <w:t xml:space="preserve">орієнтований </w:t>
      </w:r>
      <w:r w:rsidRPr="00FF0272">
        <w:rPr>
          <w:rFonts w:ascii="Times New Roman" w:hAnsi="Times New Roman"/>
          <w:sz w:val="28"/>
          <w:szCs w:val="28"/>
          <w:lang w:val="uk-UA"/>
        </w:rPr>
        <w:t xml:space="preserve">підходи, а також </w:t>
      </w:r>
      <w:r w:rsidR="00975725">
        <w:rPr>
          <w:rFonts w:ascii="Times New Roman" w:hAnsi="Times New Roman"/>
          <w:sz w:val="28"/>
          <w:szCs w:val="28"/>
          <w:lang w:val="uk-UA"/>
        </w:rPr>
        <w:t xml:space="preserve">зважаючи </w:t>
      </w:r>
      <w:r w:rsidRPr="00FF0272">
        <w:rPr>
          <w:rFonts w:ascii="Times New Roman" w:hAnsi="Times New Roman"/>
          <w:sz w:val="28"/>
          <w:szCs w:val="28"/>
          <w:lang w:val="uk-UA"/>
        </w:rPr>
        <w:t>на комунікативні потреби цільового контингенту дослідження;</w:t>
      </w:r>
    </w:p>
    <w:p w:rsidR="00773E59" w:rsidRDefault="00773E59" w:rsidP="00773E59">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5F3462">
        <w:rPr>
          <w:rFonts w:ascii="Times New Roman" w:hAnsi="Times New Roman"/>
          <w:sz w:val="28"/>
          <w:szCs w:val="28"/>
          <w:lang w:val="uk-UA"/>
        </w:rPr>
        <w:t xml:space="preserve">описати лінгвокомунікативні, культурологічні, професійно </w:t>
      </w:r>
      <w:r w:rsidR="00B3278A">
        <w:rPr>
          <w:rFonts w:ascii="Times New Roman" w:hAnsi="Times New Roman"/>
          <w:sz w:val="28"/>
          <w:szCs w:val="28"/>
          <w:lang w:val="uk-UA"/>
        </w:rPr>
        <w:t>й</w:t>
      </w:r>
      <w:r w:rsidRPr="005F3462">
        <w:rPr>
          <w:rFonts w:ascii="Times New Roman" w:hAnsi="Times New Roman"/>
          <w:sz w:val="28"/>
          <w:szCs w:val="28"/>
          <w:lang w:val="uk-UA"/>
        </w:rPr>
        <w:t xml:space="preserve"> національно</w:t>
      </w:r>
      <w:r w:rsidR="00B3278A">
        <w:rPr>
          <w:rFonts w:ascii="Times New Roman" w:hAnsi="Times New Roman"/>
          <w:sz w:val="28"/>
          <w:szCs w:val="28"/>
          <w:lang w:val="uk-UA"/>
        </w:rPr>
        <w:t xml:space="preserve"> </w:t>
      </w:r>
      <w:r w:rsidRPr="005F3462">
        <w:rPr>
          <w:rFonts w:ascii="Times New Roman" w:hAnsi="Times New Roman"/>
          <w:sz w:val="28"/>
          <w:szCs w:val="28"/>
          <w:lang w:val="uk-UA"/>
        </w:rPr>
        <w:t xml:space="preserve">орієнтовані підстави створення корпусів мовних одиниць, необхідних для формування лінгвосоціокультурної компетентності на початковому етапі навчання китайських студентів-філологів </w:t>
      </w:r>
      <w:r>
        <w:rPr>
          <w:rFonts w:ascii="Times New Roman" w:hAnsi="Times New Roman"/>
          <w:sz w:val="28"/>
          <w:szCs w:val="28"/>
          <w:lang w:val="uk-UA"/>
        </w:rPr>
        <w:t xml:space="preserve">у </w:t>
      </w:r>
      <w:r w:rsidR="00EE4FE8">
        <w:rPr>
          <w:rFonts w:ascii="Times New Roman" w:hAnsi="Times New Roman"/>
          <w:sz w:val="28"/>
          <w:szCs w:val="28"/>
          <w:lang w:val="uk-UA"/>
        </w:rPr>
        <w:t>ЗВО</w:t>
      </w:r>
      <w:r w:rsidRPr="005F3462">
        <w:rPr>
          <w:rFonts w:ascii="Times New Roman" w:hAnsi="Times New Roman"/>
          <w:sz w:val="28"/>
          <w:szCs w:val="28"/>
          <w:lang w:val="uk-UA"/>
        </w:rPr>
        <w:t xml:space="preserve"> України;</w:t>
      </w:r>
    </w:p>
    <w:p w:rsidR="00773E59" w:rsidRDefault="00773E59" w:rsidP="00773E59">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5F3462">
        <w:rPr>
          <w:rFonts w:ascii="Times New Roman" w:hAnsi="Times New Roman"/>
          <w:sz w:val="28"/>
          <w:szCs w:val="28"/>
          <w:lang w:val="uk-UA"/>
        </w:rPr>
        <w:t>визначити критерії, показники, рівні сформованості кожного з компонентів лінгвосоціокультурної компетентності китайських студентів-філологів;</w:t>
      </w:r>
    </w:p>
    <w:p w:rsidR="00773E59" w:rsidRDefault="00773E59" w:rsidP="00773E59">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5F3462">
        <w:rPr>
          <w:rFonts w:ascii="Times New Roman" w:hAnsi="Times New Roman"/>
          <w:sz w:val="28"/>
          <w:szCs w:val="28"/>
          <w:lang w:val="uk-UA"/>
        </w:rPr>
        <w:t xml:space="preserve">з'ясувати сучасний стан сформованості лінгвосоціокультурної компетентності китайських студентів-філологів підготовчих факультетів </w:t>
      </w:r>
      <w:r w:rsidR="00ED52CB">
        <w:rPr>
          <w:rFonts w:ascii="Times New Roman" w:hAnsi="Times New Roman"/>
          <w:sz w:val="28"/>
          <w:szCs w:val="28"/>
          <w:lang w:val="uk-UA"/>
        </w:rPr>
        <w:t>ЗВО</w:t>
      </w:r>
      <w:r w:rsidRPr="005F3462">
        <w:rPr>
          <w:rFonts w:ascii="Times New Roman" w:hAnsi="Times New Roman"/>
          <w:sz w:val="28"/>
          <w:szCs w:val="28"/>
          <w:lang w:val="uk-UA"/>
        </w:rPr>
        <w:t xml:space="preserve"> України та описати програмне </w:t>
      </w:r>
      <w:r w:rsidR="00C87C2C">
        <w:rPr>
          <w:rFonts w:ascii="Times New Roman" w:hAnsi="Times New Roman"/>
          <w:sz w:val="28"/>
          <w:szCs w:val="28"/>
          <w:lang w:val="uk-UA"/>
        </w:rPr>
        <w:t>й</w:t>
      </w:r>
      <w:r w:rsidRPr="005F3462">
        <w:rPr>
          <w:rFonts w:ascii="Times New Roman" w:hAnsi="Times New Roman"/>
          <w:sz w:val="28"/>
          <w:szCs w:val="28"/>
          <w:lang w:val="uk-UA"/>
        </w:rPr>
        <w:t xml:space="preserve"> методичне забезпечення цього процесу;</w:t>
      </w:r>
    </w:p>
    <w:p w:rsidR="00773E59" w:rsidRDefault="00773E59" w:rsidP="00773E59">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390BC1">
        <w:rPr>
          <w:rFonts w:ascii="Times New Roman" w:hAnsi="Times New Roman"/>
          <w:sz w:val="28"/>
          <w:szCs w:val="28"/>
          <w:lang w:val="uk-UA"/>
        </w:rPr>
        <w:t>створ</w:t>
      </w:r>
      <w:r w:rsidRPr="005F3462">
        <w:rPr>
          <w:rFonts w:ascii="Times New Roman" w:hAnsi="Times New Roman"/>
          <w:sz w:val="28"/>
          <w:szCs w:val="28"/>
          <w:lang w:val="uk-UA"/>
        </w:rPr>
        <w:t>ити професійно і національно</w:t>
      </w:r>
      <w:r w:rsidR="008645E5">
        <w:rPr>
          <w:rFonts w:ascii="Times New Roman" w:hAnsi="Times New Roman"/>
          <w:sz w:val="28"/>
          <w:szCs w:val="28"/>
          <w:lang w:val="uk-UA"/>
        </w:rPr>
        <w:t xml:space="preserve"> </w:t>
      </w:r>
      <w:r w:rsidRPr="005F3462">
        <w:rPr>
          <w:rFonts w:ascii="Times New Roman" w:hAnsi="Times New Roman"/>
          <w:sz w:val="28"/>
          <w:szCs w:val="28"/>
          <w:lang w:val="uk-UA"/>
        </w:rPr>
        <w:t xml:space="preserve">орієнтовану лінгводидактичну модель, </w:t>
      </w:r>
      <w:r w:rsidR="00ED048A">
        <w:rPr>
          <w:rFonts w:ascii="Times New Roman" w:hAnsi="Times New Roman"/>
          <w:sz w:val="28"/>
          <w:szCs w:val="28"/>
          <w:lang w:val="uk-UA"/>
        </w:rPr>
        <w:t>розроб</w:t>
      </w:r>
      <w:r w:rsidRPr="005F3462">
        <w:rPr>
          <w:rFonts w:ascii="Times New Roman" w:hAnsi="Times New Roman"/>
          <w:sz w:val="28"/>
          <w:szCs w:val="28"/>
          <w:lang w:val="uk-UA"/>
        </w:rPr>
        <w:t xml:space="preserve">ити </w:t>
      </w:r>
      <w:r w:rsidR="00ED048A">
        <w:rPr>
          <w:rFonts w:ascii="Times New Roman" w:hAnsi="Times New Roman"/>
          <w:sz w:val="28"/>
          <w:szCs w:val="28"/>
          <w:lang w:val="uk-UA"/>
        </w:rPr>
        <w:t>й</w:t>
      </w:r>
      <w:r w:rsidRPr="005F3462">
        <w:rPr>
          <w:rFonts w:ascii="Times New Roman" w:hAnsi="Times New Roman"/>
          <w:sz w:val="28"/>
          <w:szCs w:val="28"/>
          <w:lang w:val="uk-UA"/>
        </w:rPr>
        <w:t xml:space="preserve"> апробувати методику формування знань і вмінь, які є підґрунтям формування лінгвосоціокультурної компетентності китайських студентів-філологів, що буде враховувати характеристики корпусів одиниць різних мовних рівнів і лингвометодичні умови навчання російської мови;</w:t>
      </w:r>
    </w:p>
    <w:p w:rsidR="00773E59" w:rsidRDefault="00773E59" w:rsidP="00773E59">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5F3462">
        <w:rPr>
          <w:rFonts w:ascii="Times New Roman" w:hAnsi="Times New Roman"/>
          <w:sz w:val="28"/>
          <w:szCs w:val="28"/>
        </w:rPr>
        <w:t xml:space="preserve">здійснити експериментальну перевірку ефективності </w:t>
      </w:r>
      <w:r w:rsidR="002B178C" w:rsidRPr="001B6781">
        <w:rPr>
          <w:rFonts w:ascii="Times New Roman" w:hAnsi="Times New Roman"/>
          <w:sz w:val="28"/>
          <w:szCs w:val="28"/>
          <w:lang w:val="uk-UA"/>
        </w:rPr>
        <w:t>розробленої</w:t>
      </w:r>
      <w:r w:rsidRPr="001B6781">
        <w:rPr>
          <w:rFonts w:ascii="Times New Roman" w:hAnsi="Times New Roman"/>
          <w:sz w:val="28"/>
          <w:szCs w:val="28"/>
        </w:rPr>
        <w:t xml:space="preserve"> ме</w:t>
      </w:r>
      <w:r w:rsidR="002B178C" w:rsidRPr="001B6781">
        <w:rPr>
          <w:rFonts w:ascii="Times New Roman" w:hAnsi="Times New Roman"/>
          <w:sz w:val="28"/>
          <w:szCs w:val="28"/>
          <w:lang w:val="uk-UA"/>
        </w:rPr>
        <w:t>тодики</w:t>
      </w:r>
      <w:r w:rsidRPr="005F3462">
        <w:rPr>
          <w:rFonts w:ascii="Times New Roman" w:hAnsi="Times New Roman"/>
          <w:sz w:val="28"/>
          <w:szCs w:val="28"/>
        </w:rPr>
        <w:t xml:space="preserve"> формування лінгвосоціокультурної компетентності студентів-філологів на початковому етапі.</w:t>
      </w:r>
    </w:p>
    <w:p w:rsidR="00B36CF4" w:rsidRPr="00493754" w:rsidRDefault="00B36CF4" w:rsidP="00B36CF4">
      <w:pPr>
        <w:pStyle w:val="a4"/>
        <w:ind w:firstLine="567"/>
        <w:jc w:val="both"/>
        <w:rPr>
          <w:rFonts w:ascii="Times New Roman" w:hAnsi="Times New Roman"/>
          <w:sz w:val="28"/>
          <w:szCs w:val="28"/>
          <w:lang w:val="uk-UA"/>
        </w:rPr>
      </w:pPr>
      <w:r w:rsidRPr="00493754">
        <w:rPr>
          <w:rFonts w:ascii="Times New Roman" w:hAnsi="Times New Roman"/>
          <w:b/>
          <w:sz w:val="28"/>
          <w:szCs w:val="28"/>
          <w:lang w:val="uk-UA"/>
        </w:rPr>
        <w:t>Гіпотеза дослідження</w:t>
      </w:r>
      <w:r w:rsidRPr="00493754">
        <w:rPr>
          <w:rFonts w:ascii="Times New Roman" w:hAnsi="Times New Roman"/>
          <w:sz w:val="28"/>
          <w:szCs w:val="28"/>
          <w:lang w:val="uk-UA"/>
        </w:rPr>
        <w:t xml:space="preserve"> полягає </w:t>
      </w:r>
      <w:r w:rsidR="005C6E50">
        <w:rPr>
          <w:rFonts w:ascii="Times New Roman" w:hAnsi="Times New Roman"/>
          <w:sz w:val="28"/>
          <w:szCs w:val="28"/>
          <w:lang w:val="uk-UA"/>
        </w:rPr>
        <w:t>в</w:t>
      </w:r>
      <w:r w:rsidRPr="00493754">
        <w:rPr>
          <w:rFonts w:ascii="Times New Roman" w:hAnsi="Times New Roman"/>
          <w:sz w:val="28"/>
          <w:szCs w:val="28"/>
          <w:lang w:val="uk-UA"/>
        </w:rPr>
        <w:t xml:space="preserve"> припущенні, що формування лінгвосоціокультурної компетентності китайських студентів, які опановують російську мову, буде ефективним, якщо під час навчання реалізувати так</w:t>
      </w:r>
      <w:r>
        <w:rPr>
          <w:rFonts w:ascii="Times New Roman" w:hAnsi="Times New Roman"/>
          <w:sz w:val="28"/>
          <w:szCs w:val="28"/>
          <w:lang w:val="uk-UA"/>
        </w:rPr>
        <w:t>і</w:t>
      </w:r>
      <w:r w:rsidRPr="00493754">
        <w:rPr>
          <w:rFonts w:ascii="Times New Roman" w:hAnsi="Times New Roman"/>
          <w:sz w:val="28"/>
          <w:szCs w:val="28"/>
          <w:lang w:val="uk-UA"/>
        </w:rPr>
        <w:t xml:space="preserve"> компонент</w:t>
      </w:r>
      <w:r>
        <w:rPr>
          <w:rFonts w:ascii="Times New Roman" w:hAnsi="Times New Roman"/>
          <w:sz w:val="28"/>
          <w:szCs w:val="28"/>
          <w:lang w:val="uk-UA"/>
        </w:rPr>
        <w:t>и</w:t>
      </w:r>
      <w:r w:rsidRPr="00493754">
        <w:rPr>
          <w:rFonts w:ascii="Times New Roman" w:hAnsi="Times New Roman"/>
          <w:sz w:val="28"/>
          <w:szCs w:val="28"/>
          <w:lang w:val="uk-UA"/>
        </w:rPr>
        <w:t xml:space="preserve"> методики:</w:t>
      </w:r>
    </w:p>
    <w:p w:rsidR="00B36CF4" w:rsidRPr="00493754" w:rsidRDefault="002B178C" w:rsidP="002B178C">
      <w:pPr>
        <w:pStyle w:val="a4"/>
        <w:tabs>
          <w:tab w:val="left" w:pos="993"/>
        </w:tabs>
        <w:ind w:firstLine="567"/>
        <w:jc w:val="both"/>
        <w:rPr>
          <w:rFonts w:ascii="Times New Roman" w:hAnsi="Times New Roman"/>
          <w:sz w:val="28"/>
          <w:szCs w:val="28"/>
          <w:lang w:val="uk-UA"/>
        </w:rPr>
      </w:pPr>
      <w:r>
        <w:rPr>
          <w:rFonts w:ascii="Times New Roman" w:hAnsi="Times New Roman"/>
          <w:sz w:val="28"/>
          <w:szCs w:val="28"/>
          <w:lang w:val="uk-UA"/>
        </w:rPr>
        <w:lastRenderedPageBreak/>
        <w:t>– </w:t>
      </w:r>
      <w:r w:rsidR="00B36CF4" w:rsidRPr="00493754">
        <w:rPr>
          <w:rFonts w:ascii="Times New Roman" w:hAnsi="Times New Roman"/>
          <w:sz w:val="28"/>
          <w:szCs w:val="28"/>
          <w:lang w:val="uk-UA"/>
        </w:rPr>
        <w:t>комплексн</w:t>
      </w:r>
      <w:r w:rsidR="005C6E50">
        <w:rPr>
          <w:rFonts w:ascii="Times New Roman" w:hAnsi="Times New Roman"/>
          <w:sz w:val="28"/>
          <w:szCs w:val="28"/>
          <w:lang w:val="uk-UA"/>
        </w:rPr>
        <w:t>е</w:t>
      </w:r>
      <w:r w:rsidR="00B36CF4" w:rsidRPr="00493754">
        <w:rPr>
          <w:rFonts w:ascii="Times New Roman" w:hAnsi="Times New Roman"/>
          <w:sz w:val="28"/>
          <w:szCs w:val="28"/>
          <w:lang w:val="uk-UA"/>
        </w:rPr>
        <w:t xml:space="preserve"> </w:t>
      </w:r>
      <w:r w:rsidR="005C6E50" w:rsidRPr="005C6E50">
        <w:rPr>
          <w:rFonts w:ascii="Times New Roman" w:hAnsi="Times New Roman"/>
          <w:sz w:val="28"/>
          <w:szCs w:val="28"/>
          <w:lang w:val="uk-UA"/>
        </w:rPr>
        <w:t xml:space="preserve">формування </w:t>
      </w:r>
      <w:r w:rsidR="005C6E50">
        <w:rPr>
          <w:rFonts w:ascii="Times New Roman" w:hAnsi="Times New Roman"/>
          <w:sz w:val="28"/>
          <w:szCs w:val="28"/>
          <w:lang w:val="uk-UA"/>
        </w:rPr>
        <w:t xml:space="preserve">й </w:t>
      </w:r>
      <w:r w:rsidR="00B36CF4" w:rsidRPr="00493754">
        <w:rPr>
          <w:rFonts w:ascii="Times New Roman" w:hAnsi="Times New Roman"/>
          <w:sz w:val="28"/>
          <w:szCs w:val="28"/>
          <w:lang w:val="uk-UA"/>
        </w:rPr>
        <w:t>розвит</w:t>
      </w:r>
      <w:r w:rsidR="00B36CF4">
        <w:rPr>
          <w:rFonts w:ascii="Times New Roman" w:hAnsi="Times New Roman"/>
          <w:sz w:val="28"/>
          <w:szCs w:val="28"/>
          <w:lang w:val="uk-UA"/>
        </w:rPr>
        <w:t>ок</w:t>
      </w:r>
      <w:r w:rsidR="00B36CF4" w:rsidRPr="00493754">
        <w:rPr>
          <w:rFonts w:ascii="Times New Roman" w:hAnsi="Times New Roman"/>
          <w:sz w:val="28"/>
          <w:szCs w:val="28"/>
          <w:lang w:val="uk-UA"/>
        </w:rPr>
        <w:t xml:space="preserve"> інваріантних складників лінгвосоціокультурної компетентності: когнітивного, діяльнісного, особистісного, а також варіативних складників, що враховують майбутню спеціальність та національність студентів – професійно та національно</w:t>
      </w:r>
      <w:r w:rsidR="0003566F">
        <w:rPr>
          <w:rFonts w:ascii="Times New Roman" w:hAnsi="Times New Roman"/>
          <w:sz w:val="28"/>
          <w:szCs w:val="28"/>
          <w:lang w:val="uk-UA"/>
        </w:rPr>
        <w:t xml:space="preserve"> </w:t>
      </w:r>
      <w:r w:rsidR="00B36CF4" w:rsidRPr="00493754">
        <w:rPr>
          <w:rFonts w:ascii="Times New Roman" w:hAnsi="Times New Roman"/>
          <w:sz w:val="28"/>
          <w:szCs w:val="28"/>
          <w:lang w:val="uk-UA"/>
        </w:rPr>
        <w:t>орієнтован</w:t>
      </w:r>
      <w:r w:rsidRPr="002E5976">
        <w:rPr>
          <w:rFonts w:ascii="Times New Roman" w:hAnsi="Times New Roman"/>
          <w:sz w:val="28"/>
          <w:szCs w:val="28"/>
          <w:lang w:val="uk-UA"/>
        </w:rPr>
        <w:t>их</w:t>
      </w:r>
      <w:r w:rsidR="00B36CF4" w:rsidRPr="00493754">
        <w:rPr>
          <w:rFonts w:ascii="Times New Roman" w:hAnsi="Times New Roman"/>
          <w:sz w:val="28"/>
          <w:szCs w:val="28"/>
          <w:lang w:val="uk-UA"/>
        </w:rPr>
        <w:t>;</w:t>
      </w:r>
    </w:p>
    <w:p w:rsidR="00B36CF4" w:rsidRDefault="002B178C" w:rsidP="002B178C">
      <w:pPr>
        <w:pStyle w:val="a4"/>
        <w:ind w:firstLine="567"/>
        <w:jc w:val="both"/>
        <w:rPr>
          <w:rFonts w:ascii="Times New Roman" w:hAnsi="Times New Roman"/>
          <w:sz w:val="28"/>
          <w:szCs w:val="28"/>
          <w:lang w:val="uk-UA"/>
        </w:rPr>
      </w:pPr>
      <w:r w:rsidRPr="002E5976">
        <w:rPr>
          <w:rFonts w:ascii="Times New Roman" w:hAnsi="Times New Roman"/>
          <w:sz w:val="28"/>
          <w:szCs w:val="28"/>
          <w:lang w:val="uk-UA"/>
        </w:rPr>
        <w:t>– </w:t>
      </w:r>
      <w:r w:rsidR="00070D5B" w:rsidRPr="002E5976">
        <w:rPr>
          <w:rFonts w:ascii="Times New Roman" w:hAnsi="Times New Roman"/>
          <w:sz w:val="28"/>
          <w:szCs w:val="28"/>
          <w:lang w:val="uk-UA"/>
        </w:rPr>
        <w:t>доб</w:t>
      </w:r>
      <w:r w:rsidR="00D039A7" w:rsidRPr="002E5976">
        <w:rPr>
          <w:rFonts w:ascii="Times New Roman" w:hAnsi="Times New Roman"/>
          <w:sz w:val="28"/>
          <w:szCs w:val="28"/>
          <w:lang w:val="uk-UA"/>
        </w:rPr>
        <w:t>и</w:t>
      </w:r>
      <w:r w:rsidR="00070D5B" w:rsidRPr="002E5976">
        <w:rPr>
          <w:rFonts w:ascii="Times New Roman" w:hAnsi="Times New Roman"/>
          <w:sz w:val="28"/>
          <w:szCs w:val="28"/>
          <w:lang w:val="uk-UA"/>
        </w:rPr>
        <w:t>р</w:t>
      </w:r>
      <w:r w:rsidR="00D039A7" w:rsidRPr="002E5976">
        <w:rPr>
          <w:rFonts w:ascii="Times New Roman" w:hAnsi="Times New Roman"/>
          <w:sz w:val="28"/>
          <w:szCs w:val="28"/>
          <w:lang w:val="uk-UA"/>
        </w:rPr>
        <w:t>ання</w:t>
      </w:r>
      <w:r w:rsidR="00070D5B" w:rsidRPr="002E5976">
        <w:rPr>
          <w:rFonts w:ascii="Times New Roman" w:hAnsi="Times New Roman"/>
          <w:sz w:val="28"/>
          <w:szCs w:val="28"/>
          <w:lang w:val="uk-UA"/>
        </w:rPr>
        <w:t>, структурування й використання</w:t>
      </w:r>
      <w:r w:rsidR="00B36CF4" w:rsidRPr="002E5976">
        <w:rPr>
          <w:rFonts w:ascii="Times New Roman" w:hAnsi="Times New Roman"/>
          <w:sz w:val="28"/>
          <w:szCs w:val="28"/>
          <w:lang w:val="uk-UA"/>
        </w:rPr>
        <w:t xml:space="preserve"> мовного </w:t>
      </w:r>
      <w:r w:rsidR="00B36CF4" w:rsidRPr="00070D5B">
        <w:rPr>
          <w:rFonts w:ascii="Times New Roman" w:hAnsi="Times New Roman"/>
          <w:sz w:val="28"/>
          <w:szCs w:val="28"/>
          <w:lang w:val="uk-UA"/>
        </w:rPr>
        <w:t xml:space="preserve">матеріалу </w:t>
      </w:r>
      <w:r w:rsidR="002444D4" w:rsidRPr="00070D5B">
        <w:rPr>
          <w:rFonts w:ascii="Times New Roman" w:hAnsi="Times New Roman"/>
          <w:sz w:val="28"/>
          <w:szCs w:val="28"/>
          <w:lang w:val="uk-UA"/>
        </w:rPr>
        <w:t xml:space="preserve">(лінгвосоціокультурного, лінгвоопераціонального, лінгвоаксіологічного корпусів мовних одиниць) </w:t>
      </w:r>
      <w:r w:rsidR="00B36CF4" w:rsidRPr="00070D5B">
        <w:rPr>
          <w:rFonts w:ascii="Times New Roman" w:hAnsi="Times New Roman"/>
          <w:sz w:val="28"/>
          <w:szCs w:val="28"/>
          <w:lang w:val="uk-UA"/>
        </w:rPr>
        <w:t xml:space="preserve">відповідно до інваріантних </w:t>
      </w:r>
      <w:r w:rsidR="002444D4" w:rsidRPr="00070D5B">
        <w:rPr>
          <w:rFonts w:ascii="Times New Roman" w:hAnsi="Times New Roman"/>
          <w:sz w:val="28"/>
          <w:szCs w:val="28"/>
          <w:lang w:val="uk-UA"/>
        </w:rPr>
        <w:t>і</w:t>
      </w:r>
      <w:r w:rsidR="00B36CF4" w:rsidRPr="00070D5B">
        <w:rPr>
          <w:rFonts w:ascii="Times New Roman" w:hAnsi="Times New Roman"/>
          <w:sz w:val="28"/>
          <w:szCs w:val="28"/>
          <w:lang w:val="uk-UA"/>
        </w:rPr>
        <w:t xml:space="preserve"> варіативних складників, що орієнтовані на майбутню спеціальність </w:t>
      </w:r>
      <w:r w:rsidR="002444D4" w:rsidRPr="00070D5B">
        <w:rPr>
          <w:rFonts w:ascii="Times New Roman" w:hAnsi="Times New Roman"/>
          <w:sz w:val="28"/>
          <w:szCs w:val="28"/>
          <w:lang w:val="uk-UA"/>
        </w:rPr>
        <w:t>студентів і враховують їхню</w:t>
      </w:r>
      <w:r w:rsidR="00B36CF4" w:rsidRPr="00070D5B">
        <w:rPr>
          <w:rFonts w:ascii="Times New Roman" w:hAnsi="Times New Roman"/>
          <w:sz w:val="28"/>
          <w:szCs w:val="28"/>
          <w:lang w:val="uk-UA"/>
        </w:rPr>
        <w:t xml:space="preserve"> національність;</w:t>
      </w:r>
    </w:p>
    <w:p w:rsidR="00C9220E" w:rsidRPr="002E5976" w:rsidRDefault="00C9220E" w:rsidP="00C9220E">
      <w:pPr>
        <w:pStyle w:val="a4"/>
        <w:ind w:firstLine="567"/>
        <w:jc w:val="both"/>
        <w:rPr>
          <w:rFonts w:ascii="Times New Roman" w:hAnsi="Times New Roman"/>
          <w:sz w:val="28"/>
          <w:szCs w:val="28"/>
          <w:lang w:val="uk-UA"/>
        </w:rPr>
      </w:pPr>
      <w:r w:rsidRPr="002E5976">
        <w:rPr>
          <w:rFonts w:ascii="Times New Roman" w:hAnsi="Times New Roman"/>
          <w:sz w:val="28"/>
          <w:szCs w:val="28"/>
          <w:lang w:val="uk-UA"/>
        </w:rPr>
        <w:t xml:space="preserve">– формування </w:t>
      </w:r>
      <w:r w:rsidR="003B7010" w:rsidRPr="002E5976">
        <w:rPr>
          <w:rFonts w:ascii="Times New Roman" w:hAnsi="Times New Roman"/>
          <w:sz w:val="28"/>
          <w:szCs w:val="28"/>
          <w:lang w:val="uk-UA"/>
        </w:rPr>
        <w:t xml:space="preserve">аспектних навичок, </w:t>
      </w:r>
      <w:r w:rsidRPr="002E5976">
        <w:rPr>
          <w:rFonts w:ascii="Times New Roman" w:hAnsi="Times New Roman"/>
          <w:sz w:val="28"/>
          <w:szCs w:val="28"/>
          <w:lang w:val="uk-UA"/>
        </w:rPr>
        <w:t xml:space="preserve">умовно-комунікативних </w:t>
      </w:r>
      <w:r w:rsidR="003B7010" w:rsidRPr="002E5976">
        <w:rPr>
          <w:rFonts w:ascii="Times New Roman" w:hAnsi="Times New Roman"/>
          <w:sz w:val="28"/>
          <w:szCs w:val="28"/>
          <w:lang w:val="uk-UA"/>
        </w:rPr>
        <w:t xml:space="preserve">і комунікативних </w:t>
      </w:r>
      <w:r w:rsidRPr="002E5976">
        <w:rPr>
          <w:rFonts w:ascii="Times New Roman" w:hAnsi="Times New Roman"/>
          <w:sz w:val="28"/>
          <w:szCs w:val="28"/>
          <w:lang w:val="uk-UA"/>
        </w:rPr>
        <w:t>умінь мовленнєвої діяльності засобами системи передкомунікативних аналітичних, умовно-комунікативних, комунікативних завдань і вправ</w:t>
      </w:r>
      <w:r w:rsidR="003B7010" w:rsidRPr="002E5976">
        <w:rPr>
          <w:rFonts w:ascii="Times New Roman" w:hAnsi="Times New Roman"/>
          <w:sz w:val="28"/>
          <w:szCs w:val="28"/>
          <w:lang w:val="uk-UA"/>
        </w:rPr>
        <w:t xml:space="preserve">, що дозволяє виділити </w:t>
      </w:r>
      <w:r w:rsidR="00D039A7" w:rsidRPr="002E5976">
        <w:rPr>
          <w:rFonts w:ascii="Times New Roman" w:hAnsi="Times New Roman"/>
          <w:sz w:val="28"/>
          <w:szCs w:val="28"/>
          <w:lang w:val="uk-UA"/>
        </w:rPr>
        <w:t xml:space="preserve"> фази</w:t>
      </w:r>
      <w:r w:rsidR="003B7010" w:rsidRPr="002E5976">
        <w:rPr>
          <w:rFonts w:ascii="Times New Roman" w:hAnsi="Times New Roman"/>
          <w:sz w:val="28"/>
          <w:szCs w:val="28"/>
          <w:lang w:val="uk-UA"/>
        </w:rPr>
        <w:t xml:space="preserve"> навчання від репродуктивних до продуктивних</w:t>
      </w:r>
      <w:r w:rsidRPr="002E5976">
        <w:rPr>
          <w:rFonts w:ascii="Times New Roman" w:hAnsi="Times New Roman"/>
          <w:sz w:val="28"/>
          <w:szCs w:val="28"/>
          <w:lang w:val="uk-UA"/>
        </w:rPr>
        <w:t>;</w:t>
      </w:r>
    </w:p>
    <w:p w:rsidR="00C9220E" w:rsidRPr="00B36CF4" w:rsidRDefault="00C9220E" w:rsidP="00C9220E">
      <w:pPr>
        <w:ind w:firstLine="567"/>
        <w:jc w:val="both"/>
        <w:rPr>
          <w:sz w:val="28"/>
          <w:szCs w:val="28"/>
          <w:lang w:val="uk-UA"/>
        </w:rPr>
      </w:pPr>
      <w:r w:rsidRPr="002E5976">
        <w:rPr>
          <w:sz w:val="28"/>
          <w:szCs w:val="28"/>
          <w:lang w:val="uk-UA"/>
        </w:rPr>
        <w:t xml:space="preserve">– урахування особливостей  мовленнєвої поведінки майбутніх китайських викладачів російської мови, що </w:t>
      </w:r>
      <w:r w:rsidR="003B7010" w:rsidRPr="002E5976">
        <w:rPr>
          <w:sz w:val="28"/>
          <w:szCs w:val="28"/>
          <w:lang w:val="uk-UA"/>
        </w:rPr>
        <w:t xml:space="preserve">зумовлює укладання програми, яка </w:t>
      </w:r>
      <w:r w:rsidRPr="002E5976">
        <w:rPr>
          <w:sz w:val="28"/>
          <w:szCs w:val="28"/>
          <w:lang w:val="uk-UA"/>
        </w:rPr>
        <w:t>містить навчально-пізнавальну, етикетну, інструктивну, оцінювальну субпрограми.</w:t>
      </w:r>
    </w:p>
    <w:p w:rsidR="008649AE" w:rsidRPr="002D7A9D" w:rsidRDefault="008649AE" w:rsidP="002D7A9D">
      <w:pPr>
        <w:pStyle w:val="a4"/>
        <w:widowControl w:val="0"/>
        <w:ind w:firstLine="567"/>
        <w:jc w:val="both"/>
        <w:rPr>
          <w:rFonts w:ascii="Times New Roman" w:hAnsi="Times New Roman"/>
          <w:b/>
          <w:sz w:val="28"/>
          <w:szCs w:val="28"/>
          <w:lang w:val="uk-UA"/>
        </w:rPr>
      </w:pPr>
      <w:r w:rsidRPr="008649AE">
        <w:rPr>
          <w:rFonts w:ascii="Times New Roman" w:hAnsi="Times New Roman"/>
          <w:sz w:val="28"/>
          <w:szCs w:val="28"/>
          <w:lang w:val="uk-UA"/>
        </w:rPr>
        <w:t>Для досягнення поставленої мети та виконання завдань використано такі</w:t>
      </w:r>
      <w:r w:rsidRPr="008649AE">
        <w:rPr>
          <w:rFonts w:ascii="Times New Roman" w:hAnsi="Times New Roman"/>
          <w:b/>
          <w:sz w:val="28"/>
          <w:szCs w:val="28"/>
          <w:lang w:val="uk-UA"/>
        </w:rPr>
        <w:t xml:space="preserve"> методи:</w:t>
      </w:r>
      <w:r w:rsidRPr="00A160F7">
        <w:rPr>
          <w:rFonts w:ascii="Times New Roman" w:hAnsi="Times New Roman"/>
          <w:b/>
          <w:i/>
          <w:sz w:val="28"/>
          <w:szCs w:val="28"/>
          <w:lang w:val="uk-UA"/>
        </w:rPr>
        <w:t xml:space="preserve"> </w:t>
      </w:r>
      <w:r w:rsidRPr="008649AE">
        <w:rPr>
          <w:rFonts w:ascii="Times New Roman" w:hAnsi="Times New Roman"/>
          <w:i/>
          <w:sz w:val="28"/>
          <w:szCs w:val="28"/>
          <w:lang w:val="uk-UA"/>
        </w:rPr>
        <w:t>теоретичні</w:t>
      </w:r>
      <w:r w:rsidRPr="00A160F7">
        <w:rPr>
          <w:rFonts w:ascii="Times New Roman" w:hAnsi="Times New Roman"/>
          <w:b/>
          <w:i/>
          <w:sz w:val="28"/>
          <w:szCs w:val="28"/>
          <w:lang w:val="uk-UA"/>
        </w:rPr>
        <w:t xml:space="preserve"> </w:t>
      </w:r>
      <w:r w:rsidRPr="00A160F7">
        <w:rPr>
          <w:rFonts w:ascii="Times New Roman" w:hAnsi="Times New Roman"/>
          <w:sz w:val="28"/>
          <w:szCs w:val="28"/>
          <w:lang w:val="uk-UA"/>
        </w:rPr>
        <w:t>–</w:t>
      </w:r>
      <w:r w:rsidRPr="00A160F7">
        <w:rPr>
          <w:rFonts w:ascii="Times New Roman" w:hAnsi="Times New Roman"/>
          <w:b/>
          <w:sz w:val="28"/>
          <w:szCs w:val="28"/>
          <w:lang w:val="uk-UA"/>
        </w:rPr>
        <w:t xml:space="preserve"> </w:t>
      </w:r>
      <w:r w:rsidRPr="00A160F7">
        <w:rPr>
          <w:rFonts w:ascii="Times New Roman" w:hAnsi="Times New Roman"/>
          <w:sz w:val="28"/>
          <w:lang w:val="uk-UA"/>
        </w:rPr>
        <w:t>аналіз і синтез лінгвістичних, психологічних, педагогічних, лінгвометодичних досліджень за обраною темою</w:t>
      </w:r>
      <w:r>
        <w:rPr>
          <w:rFonts w:ascii="Times New Roman" w:hAnsi="Times New Roman"/>
          <w:sz w:val="28"/>
          <w:lang w:val="uk-UA"/>
        </w:rPr>
        <w:t xml:space="preserve"> </w:t>
      </w:r>
      <w:r w:rsidRPr="00A160F7">
        <w:rPr>
          <w:rFonts w:ascii="Times New Roman" w:hAnsi="Times New Roman"/>
          <w:sz w:val="28"/>
          <w:lang w:val="uk-UA"/>
        </w:rPr>
        <w:t xml:space="preserve">для </w:t>
      </w:r>
      <w:r>
        <w:rPr>
          <w:rFonts w:ascii="Times New Roman" w:hAnsi="Times New Roman"/>
          <w:sz w:val="28"/>
          <w:lang w:val="uk-UA"/>
        </w:rPr>
        <w:t>уточнення поняття «лінгвосоціокультурна компетентність»</w:t>
      </w:r>
      <w:r w:rsidR="00E57535">
        <w:rPr>
          <w:rFonts w:ascii="Times New Roman" w:hAnsi="Times New Roman"/>
          <w:sz w:val="28"/>
          <w:lang w:val="uk-UA"/>
        </w:rPr>
        <w:t xml:space="preserve">, визначення змісту </w:t>
      </w:r>
      <w:r w:rsidR="00C9220E">
        <w:rPr>
          <w:rFonts w:ascii="Times New Roman" w:hAnsi="Times New Roman"/>
          <w:sz w:val="28"/>
          <w:lang w:val="uk-UA"/>
        </w:rPr>
        <w:t>й</w:t>
      </w:r>
      <w:r w:rsidR="00E57535">
        <w:rPr>
          <w:rFonts w:ascii="Times New Roman" w:hAnsi="Times New Roman"/>
          <w:sz w:val="28"/>
          <w:lang w:val="uk-UA"/>
        </w:rPr>
        <w:t xml:space="preserve"> структури </w:t>
      </w:r>
      <w:r w:rsidR="007F25C9">
        <w:rPr>
          <w:rFonts w:ascii="Times New Roman" w:hAnsi="Times New Roman"/>
          <w:sz w:val="28"/>
          <w:lang w:val="uk-UA"/>
        </w:rPr>
        <w:t>зазначеного</w:t>
      </w:r>
      <w:r w:rsidR="00E57535">
        <w:rPr>
          <w:rFonts w:ascii="Times New Roman" w:hAnsi="Times New Roman"/>
          <w:sz w:val="28"/>
          <w:lang w:val="uk-UA"/>
        </w:rPr>
        <w:t xml:space="preserve"> феномену</w:t>
      </w:r>
      <w:r w:rsidRPr="00A160F7">
        <w:rPr>
          <w:rFonts w:ascii="Times New Roman" w:hAnsi="Times New Roman"/>
          <w:sz w:val="28"/>
          <w:lang w:val="uk-UA"/>
        </w:rPr>
        <w:t xml:space="preserve">; аналіз </w:t>
      </w:r>
      <w:r>
        <w:rPr>
          <w:rFonts w:ascii="Times New Roman" w:hAnsi="Times New Roman"/>
          <w:sz w:val="28"/>
          <w:lang w:val="uk-UA"/>
        </w:rPr>
        <w:t xml:space="preserve">програмного та </w:t>
      </w:r>
      <w:r w:rsidRPr="00A160F7">
        <w:rPr>
          <w:rFonts w:ascii="Times New Roman" w:hAnsi="Times New Roman"/>
          <w:sz w:val="28"/>
          <w:lang w:val="uk-UA"/>
        </w:rPr>
        <w:t>навчально-методичного забезпечення процесу мовної підготовки іноземних студентів на початковому етапі</w:t>
      </w:r>
      <w:r>
        <w:rPr>
          <w:rFonts w:ascii="Times New Roman" w:hAnsi="Times New Roman"/>
          <w:sz w:val="28"/>
          <w:lang w:val="uk-UA"/>
        </w:rPr>
        <w:t xml:space="preserve">, </w:t>
      </w:r>
      <w:r w:rsidRPr="00A160F7">
        <w:rPr>
          <w:rFonts w:ascii="Times New Roman" w:hAnsi="Times New Roman"/>
          <w:sz w:val="28"/>
          <w:lang w:val="uk-UA"/>
        </w:rPr>
        <w:t xml:space="preserve">розроблення ефективних засобів навчання з метою </w:t>
      </w:r>
      <w:r>
        <w:rPr>
          <w:rFonts w:ascii="Times New Roman" w:hAnsi="Times New Roman"/>
          <w:sz w:val="28"/>
          <w:lang w:val="uk-UA"/>
        </w:rPr>
        <w:t xml:space="preserve">комплексного </w:t>
      </w:r>
      <w:r w:rsidRPr="00A160F7">
        <w:rPr>
          <w:rFonts w:ascii="Times New Roman" w:hAnsi="Times New Roman"/>
          <w:sz w:val="28"/>
          <w:lang w:val="uk-UA"/>
        </w:rPr>
        <w:t xml:space="preserve">формування </w:t>
      </w:r>
      <w:r w:rsidRPr="00A160F7">
        <w:rPr>
          <w:rFonts w:ascii="Times New Roman" w:hAnsi="Times New Roman"/>
          <w:sz w:val="28"/>
          <w:szCs w:val="28"/>
          <w:lang w:val="uk-UA"/>
        </w:rPr>
        <w:t>лінгвосоціокультурної компетентності</w:t>
      </w:r>
      <w:r w:rsidRPr="00A160F7">
        <w:rPr>
          <w:rFonts w:ascii="Times New Roman" w:hAnsi="Times New Roman"/>
          <w:sz w:val="28"/>
          <w:lang w:val="uk-UA"/>
        </w:rPr>
        <w:t xml:space="preserve"> китайських студентів-філологів</w:t>
      </w:r>
      <w:r w:rsidRPr="00A160F7">
        <w:rPr>
          <w:rFonts w:ascii="Times New Roman" w:hAnsi="Times New Roman"/>
          <w:sz w:val="28"/>
          <w:szCs w:val="28"/>
          <w:lang w:val="uk-UA"/>
        </w:rPr>
        <w:t>;</w:t>
      </w:r>
      <w:r w:rsidRPr="00A160F7">
        <w:rPr>
          <w:rFonts w:ascii="Times New Roman" w:hAnsi="Times New Roman"/>
          <w:b/>
          <w:sz w:val="28"/>
          <w:szCs w:val="28"/>
          <w:lang w:val="uk-UA"/>
        </w:rPr>
        <w:t xml:space="preserve"> </w:t>
      </w:r>
      <w:r w:rsidRPr="008649AE">
        <w:rPr>
          <w:rFonts w:ascii="Times New Roman" w:hAnsi="Times New Roman"/>
          <w:i/>
          <w:sz w:val="28"/>
          <w:szCs w:val="28"/>
          <w:lang w:val="uk-UA"/>
        </w:rPr>
        <w:t>емпіричні</w:t>
      </w:r>
      <w:r w:rsidRPr="0059754A">
        <w:rPr>
          <w:rFonts w:ascii="Times New Roman" w:hAnsi="Times New Roman"/>
          <w:b/>
          <w:i/>
          <w:sz w:val="28"/>
          <w:szCs w:val="28"/>
          <w:lang w:val="uk-UA"/>
        </w:rPr>
        <w:t xml:space="preserve"> </w:t>
      </w:r>
      <w:r w:rsidRPr="0059754A">
        <w:rPr>
          <w:rFonts w:ascii="Times New Roman" w:hAnsi="Times New Roman"/>
          <w:b/>
          <w:sz w:val="28"/>
          <w:szCs w:val="28"/>
          <w:lang w:val="uk-UA"/>
        </w:rPr>
        <w:t xml:space="preserve">– </w:t>
      </w:r>
      <w:r w:rsidRPr="007665C9">
        <w:rPr>
          <w:rFonts w:ascii="Times New Roman" w:hAnsi="Times New Roman"/>
          <w:sz w:val="28"/>
          <w:szCs w:val="28"/>
          <w:lang w:val="uk-UA"/>
        </w:rPr>
        <w:t>педагогічне</w:t>
      </w:r>
      <w:r>
        <w:rPr>
          <w:rFonts w:ascii="Times New Roman" w:hAnsi="Times New Roman"/>
          <w:b/>
          <w:sz w:val="28"/>
          <w:szCs w:val="28"/>
          <w:lang w:val="uk-UA"/>
        </w:rPr>
        <w:t xml:space="preserve"> </w:t>
      </w:r>
      <w:r w:rsidRPr="0059754A">
        <w:rPr>
          <w:rFonts w:ascii="Times New Roman" w:hAnsi="Times New Roman"/>
          <w:sz w:val="28"/>
          <w:lang w:val="uk-UA"/>
        </w:rPr>
        <w:t xml:space="preserve">спостереження за навчальним процесом; тестування студентів, анкетування викладачів; </w:t>
      </w:r>
      <w:r>
        <w:rPr>
          <w:rFonts w:ascii="Times New Roman" w:hAnsi="Times New Roman"/>
          <w:sz w:val="28"/>
          <w:lang w:val="uk-UA"/>
        </w:rPr>
        <w:t xml:space="preserve">педагогічний експеримент </w:t>
      </w:r>
      <w:r w:rsidR="00B34F7B">
        <w:rPr>
          <w:rFonts w:ascii="Times New Roman" w:hAnsi="Times New Roman"/>
          <w:sz w:val="28"/>
          <w:lang w:val="uk-UA"/>
        </w:rPr>
        <w:t>(</w:t>
      </w:r>
      <w:r w:rsidRPr="0059754A">
        <w:rPr>
          <w:rFonts w:ascii="Times New Roman" w:hAnsi="Times New Roman"/>
          <w:sz w:val="28"/>
          <w:lang w:val="uk-UA"/>
        </w:rPr>
        <w:t xml:space="preserve">констатувальний </w:t>
      </w:r>
      <w:r>
        <w:rPr>
          <w:rFonts w:ascii="Times New Roman" w:hAnsi="Times New Roman"/>
          <w:sz w:val="28"/>
          <w:lang w:val="uk-UA"/>
        </w:rPr>
        <w:t>етап</w:t>
      </w:r>
      <w:r w:rsidRPr="0059754A">
        <w:rPr>
          <w:rFonts w:ascii="Times New Roman" w:hAnsi="Times New Roman"/>
          <w:sz w:val="28"/>
          <w:lang w:val="uk-UA"/>
        </w:rPr>
        <w:t xml:space="preserve"> </w:t>
      </w:r>
      <w:r>
        <w:rPr>
          <w:rFonts w:ascii="Times New Roman" w:hAnsi="Times New Roman"/>
          <w:sz w:val="28"/>
          <w:lang w:val="uk-UA"/>
        </w:rPr>
        <w:t xml:space="preserve">для визначення вихідного рівня навченості цільового контингенту </w:t>
      </w:r>
      <w:r w:rsidR="00B34F7B">
        <w:rPr>
          <w:rFonts w:ascii="Times New Roman" w:hAnsi="Times New Roman"/>
          <w:sz w:val="28"/>
          <w:lang w:val="uk-UA"/>
        </w:rPr>
        <w:t xml:space="preserve">за напрямом </w:t>
      </w:r>
      <w:r>
        <w:rPr>
          <w:rFonts w:ascii="Times New Roman" w:hAnsi="Times New Roman"/>
          <w:sz w:val="28"/>
          <w:lang w:val="uk-UA"/>
        </w:rPr>
        <w:t>дослідження,</w:t>
      </w:r>
      <w:r w:rsidRPr="0059754A">
        <w:rPr>
          <w:rFonts w:ascii="Times New Roman" w:hAnsi="Times New Roman"/>
          <w:sz w:val="28"/>
          <w:lang w:val="uk-UA"/>
        </w:rPr>
        <w:t xml:space="preserve"> формувальний </w:t>
      </w:r>
      <w:r>
        <w:rPr>
          <w:rFonts w:ascii="Times New Roman" w:hAnsi="Times New Roman"/>
          <w:sz w:val="28"/>
          <w:lang w:val="uk-UA"/>
        </w:rPr>
        <w:t xml:space="preserve">етап для апробації експериментальної </w:t>
      </w:r>
      <w:r w:rsidRPr="002512A8">
        <w:rPr>
          <w:rFonts w:ascii="Times New Roman" w:hAnsi="Times New Roman"/>
          <w:sz w:val="28"/>
          <w:lang w:val="uk-UA"/>
        </w:rPr>
        <w:t>методики;</w:t>
      </w:r>
      <w:r w:rsidRPr="002512A8">
        <w:rPr>
          <w:rFonts w:ascii="Times New Roman" w:hAnsi="Times New Roman"/>
          <w:sz w:val="28"/>
          <w:szCs w:val="28"/>
          <w:lang w:val="uk-UA"/>
        </w:rPr>
        <w:t xml:space="preserve"> контрольний етап для</w:t>
      </w:r>
      <w:r>
        <w:rPr>
          <w:rFonts w:ascii="Times New Roman" w:hAnsi="Times New Roman"/>
          <w:b/>
          <w:sz w:val="28"/>
          <w:szCs w:val="28"/>
          <w:lang w:val="uk-UA"/>
        </w:rPr>
        <w:t xml:space="preserve"> </w:t>
      </w:r>
      <w:r w:rsidRPr="002512A8">
        <w:rPr>
          <w:rFonts w:ascii="Times New Roman" w:hAnsi="Times New Roman"/>
          <w:sz w:val="28"/>
          <w:szCs w:val="28"/>
          <w:lang w:val="uk-UA"/>
        </w:rPr>
        <w:t>верифікації розробленої методики</w:t>
      </w:r>
      <w:r w:rsidR="00CC514D">
        <w:rPr>
          <w:rFonts w:ascii="Times New Roman" w:hAnsi="Times New Roman"/>
          <w:sz w:val="28"/>
          <w:szCs w:val="28"/>
          <w:lang w:val="uk-UA"/>
        </w:rPr>
        <w:t>)</w:t>
      </w:r>
      <w:r>
        <w:rPr>
          <w:rFonts w:ascii="Times New Roman" w:hAnsi="Times New Roman"/>
          <w:sz w:val="28"/>
          <w:szCs w:val="28"/>
          <w:lang w:val="uk-UA"/>
        </w:rPr>
        <w:t>;</w:t>
      </w:r>
      <w:r>
        <w:rPr>
          <w:rFonts w:ascii="Times New Roman" w:hAnsi="Times New Roman"/>
          <w:b/>
          <w:sz w:val="28"/>
          <w:szCs w:val="28"/>
          <w:lang w:val="uk-UA"/>
        </w:rPr>
        <w:t xml:space="preserve"> </w:t>
      </w:r>
      <w:r w:rsidRPr="000618B3">
        <w:rPr>
          <w:rFonts w:ascii="Times New Roman" w:hAnsi="Times New Roman"/>
          <w:sz w:val="28"/>
          <w:szCs w:val="28"/>
          <w:lang w:val="uk-UA"/>
        </w:rPr>
        <w:t xml:space="preserve">метод моделювання для створення моделі </w:t>
      </w:r>
      <w:r>
        <w:rPr>
          <w:rFonts w:ascii="Times New Roman" w:hAnsi="Times New Roman"/>
          <w:sz w:val="28"/>
          <w:szCs w:val="28"/>
          <w:lang w:val="uk-UA"/>
        </w:rPr>
        <w:t>професійно та національно</w:t>
      </w:r>
      <w:r w:rsidR="00E96B1E">
        <w:rPr>
          <w:rFonts w:ascii="Times New Roman" w:hAnsi="Times New Roman"/>
          <w:sz w:val="28"/>
          <w:szCs w:val="28"/>
          <w:lang w:val="uk-UA"/>
        </w:rPr>
        <w:t xml:space="preserve"> </w:t>
      </w:r>
      <w:r>
        <w:rPr>
          <w:rFonts w:ascii="Times New Roman" w:hAnsi="Times New Roman"/>
          <w:sz w:val="28"/>
          <w:szCs w:val="28"/>
          <w:lang w:val="uk-UA"/>
        </w:rPr>
        <w:t>орієнтованої методики формування лінгвосоціокультурної компетентності китайських студентів-філологів;</w:t>
      </w:r>
      <w:r>
        <w:rPr>
          <w:rFonts w:ascii="Times New Roman" w:hAnsi="Times New Roman"/>
          <w:b/>
          <w:sz w:val="28"/>
          <w:szCs w:val="28"/>
          <w:lang w:val="uk-UA"/>
        </w:rPr>
        <w:t xml:space="preserve"> </w:t>
      </w:r>
      <w:r w:rsidRPr="008649AE">
        <w:rPr>
          <w:rFonts w:ascii="Times New Roman" w:hAnsi="Times New Roman"/>
          <w:i/>
          <w:sz w:val="28"/>
          <w:szCs w:val="28"/>
          <w:lang w:val="uk-UA"/>
        </w:rPr>
        <w:t>статистичні</w:t>
      </w:r>
      <w:r w:rsidRPr="0059754A">
        <w:rPr>
          <w:rFonts w:ascii="Times New Roman" w:hAnsi="Times New Roman"/>
          <w:b/>
          <w:i/>
          <w:sz w:val="28"/>
          <w:szCs w:val="28"/>
          <w:lang w:val="uk-UA"/>
        </w:rPr>
        <w:t xml:space="preserve"> –</w:t>
      </w:r>
      <w:r w:rsidRPr="0059754A">
        <w:rPr>
          <w:rFonts w:ascii="Times New Roman" w:hAnsi="Times New Roman"/>
          <w:b/>
          <w:sz w:val="28"/>
          <w:szCs w:val="28"/>
          <w:lang w:val="uk-UA"/>
        </w:rPr>
        <w:t xml:space="preserve"> </w:t>
      </w:r>
      <w:r w:rsidRPr="0059754A">
        <w:rPr>
          <w:rFonts w:ascii="Times New Roman" w:hAnsi="Times New Roman"/>
          <w:sz w:val="28"/>
          <w:lang w:val="uk-UA"/>
        </w:rPr>
        <w:t>статистико-математичн</w:t>
      </w:r>
      <w:r w:rsidR="00E96B1E">
        <w:rPr>
          <w:rFonts w:ascii="Times New Roman" w:hAnsi="Times New Roman"/>
          <w:sz w:val="28"/>
          <w:lang w:val="uk-UA"/>
        </w:rPr>
        <w:t>е</w:t>
      </w:r>
      <w:r>
        <w:rPr>
          <w:rFonts w:ascii="Times New Roman" w:hAnsi="Times New Roman"/>
          <w:sz w:val="28"/>
          <w:lang w:val="uk-UA"/>
        </w:rPr>
        <w:t xml:space="preserve"> оброб</w:t>
      </w:r>
      <w:r w:rsidR="00E96B1E">
        <w:rPr>
          <w:rFonts w:ascii="Times New Roman" w:hAnsi="Times New Roman"/>
          <w:sz w:val="28"/>
          <w:lang w:val="uk-UA"/>
        </w:rPr>
        <w:t>лення</w:t>
      </w:r>
      <w:r>
        <w:rPr>
          <w:rFonts w:ascii="Times New Roman" w:hAnsi="Times New Roman"/>
          <w:sz w:val="28"/>
          <w:lang w:val="uk-UA"/>
        </w:rPr>
        <w:t xml:space="preserve"> показників, що отримано</w:t>
      </w:r>
      <w:r w:rsidRPr="0059754A">
        <w:rPr>
          <w:rFonts w:ascii="Times New Roman" w:hAnsi="Times New Roman"/>
          <w:sz w:val="28"/>
          <w:lang w:val="uk-UA"/>
        </w:rPr>
        <w:t xml:space="preserve"> експериментальним шляхом, для перевірки ефективності запропонованої методики.</w:t>
      </w:r>
      <w:r w:rsidRPr="0059754A">
        <w:rPr>
          <w:rFonts w:ascii="Times New Roman" w:hAnsi="Times New Roman"/>
          <w:b/>
          <w:sz w:val="28"/>
          <w:szCs w:val="28"/>
          <w:lang w:val="uk-UA"/>
        </w:rPr>
        <w:t xml:space="preserve"> </w:t>
      </w:r>
    </w:p>
    <w:p w:rsidR="00BD0B5C" w:rsidRPr="00BD0B5C" w:rsidRDefault="00BD0B5C" w:rsidP="00BD0B5C">
      <w:pPr>
        <w:widowControl w:val="0"/>
        <w:ind w:firstLine="567"/>
        <w:jc w:val="both"/>
        <w:rPr>
          <w:sz w:val="28"/>
          <w:szCs w:val="28"/>
          <w:lang w:val="uk-UA"/>
        </w:rPr>
      </w:pPr>
      <w:r w:rsidRPr="00BD0B5C">
        <w:rPr>
          <w:b/>
          <w:sz w:val="28"/>
          <w:szCs w:val="28"/>
          <w:lang w:val="uk-UA"/>
        </w:rPr>
        <w:t xml:space="preserve">Результати дослідження впроваджено </w:t>
      </w:r>
      <w:r w:rsidRPr="00BD0B5C">
        <w:rPr>
          <w:sz w:val="28"/>
          <w:szCs w:val="28"/>
          <w:lang w:val="uk-UA"/>
        </w:rPr>
        <w:t>в навчальний процес Харківського національного університету імені В.Н.</w:t>
      </w:r>
      <w:r>
        <w:rPr>
          <w:sz w:val="28"/>
          <w:szCs w:val="28"/>
        </w:rPr>
        <w:t> </w:t>
      </w:r>
      <w:r w:rsidRPr="00BD0B5C">
        <w:rPr>
          <w:sz w:val="28"/>
          <w:szCs w:val="28"/>
          <w:lang w:val="uk-UA"/>
        </w:rPr>
        <w:t>Каразіна (акт від 13.10.2017 №</w:t>
      </w:r>
      <w:r>
        <w:rPr>
          <w:sz w:val="28"/>
          <w:szCs w:val="28"/>
        </w:rPr>
        <w:t> </w:t>
      </w:r>
      <w:r w:rsidRPr="00BD0B5C">
        <w:rPr>
          <w:sz w:val="28"/>
          <w:szCs w:val="28"/>
          <w:lang w:val="uk-UA"/>
        </w:rPr>
        <w:t>2301-2</w:t>
      </w:r>
      <w:r w:rsidR="00C9220E">
        <w:rPr>
          <w:sz w:val="28"/>
          <w:szCs w:val="28"/>
          <w:lang w:val="uk-UA"/>
        </w:rPr>
        <w:t> </w:t>
      </w:r>
      <w:r w:rsidRPr="00BD0B5C">
        <w:rPr>
          <w:sz w:val="28"/>
          <w:szCs w:val="28"/>
          <w:lang w:val="uk-UA"/>
        </w:rPr>
        <w:t>/</w:t>
      </w:r>
      <w:r w:rsidR="00C9220E">
        <w:rPr>
          <w:sz w:val="28"/>
          <w:szCs w:val="28"/>
          <w:lang w:val="uk-UA"/>
        </w:rPr>
        <w:t> </w:t>
      </w:r>
      <w:r w:rsidRPr="00BD0B5C">
        <w:rPr>
          <w:sz w:val="28"/>
          <w:szCs w:val="28"/>
          <w:lang w:val="uk-UA"/>
        </w:rPr>
        <w:t>318</w:t>
      </w:r>
      <w:r>
        <w:rPr>
          <w:sz w:val="28"/>
          <w:szCs w:val="28"/>
          <w:lang w:val="en-US"/>
        </w:rPr>
        <w:t>a</w:t>
      </w:r>
      <w:r w:rsidRPr="00BD0B5C">
        <w:rPr>
          <w:sz w:val="28"/>
          <w:szCs w:val="28"/>
          <w:lang w:val="uk-UA"/>
        </w:rPr>
        <w:t>), Харківського національного автомобільно-дорожнього університету</w:t>
      </w:r>
      <w:r w:rsidRPr="00BD0B5C">
        <w:rPr>
          <w:sz w:val="28"/>
          <w:szCs w:val="28"/>
          <w:shd w:val="clear" w:color="auto" w:fill="FFFFFF"/>
          <w:lang w:val="uk-UA"/>
        </w:rPr>
        <w:t xml:space="preserve"> </w:t>
      </w:r>
      <w:r w:rsidRPr="00BD0B5C">
        <w:rPr>
          <w:sz w:val="28"/>
          <w:szCs w:val="28"/>
          <w:lang w:val="uk-UA"/>
        </w:rPr>
        <w:t xml:space="preserve">(акт від </w:t>
      </w:r>
      <w:r w:rsidR="00C9220E">
        <w:rPr>
          <w:sz w:val="28"/>
          <w:szCs w:val="28"/>
          <w:lang w:val="uk-UA"/>
        </w:rPr>
        <w:t xml:space="preserve">      </w:t>
      </w:r>
      <w:r w:rsidRPr="00BD0B5C">
        <w:rPr>
          <w:sz w:val="28"/>
          <w:szCs w:val="28"/>
          <w:lang w:val="uk-UA"/>
        </w:rPr>
        <w:t>12.09 2017 №</w:t>
      </w:r>
      <w:r w:rsidR="00C9220E">
        <w:rPr>
          <w:sz w:val="28"/>
          <w:szCs w:val="28"/>
          <w:lang w:val="uk-UA"/>
        </w:rPr>
        <w:t> </w:t>
      </w:r>
      <w:r w:rsidRPr="00BD0B5C">
        <w:rPr>
          <w:sz w:val="28"/>
          <w:szCs w:val="28"/>
          <w:lang w:val="uk-UA"/>
        </w:rPr>
        <w:t>2813</w:t>
      </w:r>
      <w:r w:rsidR="00C9220E">
        <w:rPr>
          <w:sz w:val="28"/>
          <w:szCs w:val="28"/>
          <w:lang w:val="uk-UA"/>
        </w:rPr>
        <w:t> </w:t>
      </w:r>
      <w:r w:rsidRPr="00BD0B5C">
        <w:rPr>
          <w:sz w:val="28"/>
          <w:szCs w:val="28"/>
          <w:lang w:val="uk-UA"/>
        </w:rPr>
        <w:t>/</w:t>
      </w:r>
      <w:r w:rsidR="00C9220E">
        <w:rPr>
          <w:sz w:val="28"/>
          <w:szCs w:val="28"/>
          <w:lang w:val="uk-UA"/>
        </w:rPr>
        <w:t> </w:t>
      </w:r>
      <w:r w:rsidRPr="00BD0B5C">
        <w:rPr>
          <w:sz w:val="28"/>
          <w:szCs w:val="28"/>
          <w:lang w:val="uk-UA"/>
        </w:rPr>
        <w:t>65)</w:t>
      </w:r>
      <w:r w:rsidRPr="00BD0B5C">
        <w:rPr>
          <w:sz w:val="28"/>
          <w:szCs w:val="28"/>
          <w:shd w:val="clear" w:color="auto" w:fill="FFFFFF"/>
          <w:lang w:val="uk-UA"/>
        </w:rPr>
        <w:t xml:space="preserve">, Харківської державної академії культури </w:t>
      </w:r>
      <w:r w:rsidRPr="00BD0B5C">
        <w:rPr>
          <w:sz w:val="28"/>
          <w:szCs w:val="28"/>
          <w:lang w:val="uk-UA"/>
        </w:rPr>
        <w:t>(акт від 29.05.2017 №</w:t>
      </w:r>
      <w:r w:rsidRPr="00742FC7">
        <w:rPr>
          <w:sz w:val="28"/>
          <w:szCs w:val="28"/>
        </w:rPr>
        <w:t> </w:t>
      </w:r>
      <w:r w:rsidRPr="00BD0B5C">
        <w:rPr>
          <w:sz w:val="28"/>
          <w:szCs w:val="28"/>
          <w:lang w:val="uk-UA"/>
        </w:rPr>
        <w:t>01-03-482)</w:t>
      </w:r>
      <w:r w:rsidRPr="00BD0B5C">
        <w:rPr>
          <w:sz w:val="28"/>
          <w:szCs w:val="28"/>
          <w:shd w:val="clear" w:color="auto" w:fill="FFFFFF"/>
          <w:lang w:val="uk-UA"/>
        </w:rPr>
        <w:t>, Сумського державного педагогічного університету імені А.С.</w:t>
      </w:r>
      <w:r>
        <w:rPr>
          <w:sz w:val="28"/>
          <w:szCs w:val="28"/>
          <w:shd w:val="clear" w:color="auto" w:fill="FFFFFF"/>
        </w:rPr>
        <w:t> </w:t>
      </w:r>
      <w:r w:rsidRPr="00BD0B5C">
        <w:rPr>
          <w:sz w:val="28"/>
          <w:szCs w:val="28"/>
          <w:shd w:val="clear" w:color="auto" w:fill="FFFFFF"/>
          <w:lang w:val="uk-UA"/>
        </w:rPr>
        <w:t>Макаренка (акт від 18.05.2017 №</w:t>
      </w:r>
      <w:r w:rsidRPr="009D32BA">
        <w:rPr>
          <w:sz w:val="28"/>
          <w:szCs w:val="28"/>
          <w:shd w:val="clear" w:color="auto" w:fill="FFFFFF"/>
        </w:rPr>
        <w:t> </w:t>
      </w:r>
      <w:r w:rsidRPr="00BD0B5C">
        <w:rPr>
          <w:sz w:val="28"/>
          <w:szCs w:val="28"/>
          <w:shd w:val="clear" w:color="auto" w:fill="FFFFFF"/>
          <w:lang w:val="uk-UA"/>
        </w:rPr>
        <w:t>1096), Київського національного університету імені Т.Г.</w:t>
      </w:r>
      <w:r>
        <w:rPr>
          <w:sz w:val="28"/>
          <w:szCs w:val="28"/>
          <w:shd w:val="clear" w:color="auto" w:fill="FFFFFF"/>
        </w:rPr>
        <w:t> </w:t>
      </w:r>
      <w:r w:rsidRPr="00BD0B5C">
        <w:rPr>
          <w:sz w:val="28"/>
          <w:szCs w:val="28"/>
          <w:shd w:val="clear" w:color="auto" w:fill="FFFFFF"/>
          <w:lang w:val="uk-UA"/>
        </w:rPr>
        <w:t xml:space="preserve">Шевченка </w:t>
      </w:r>
      <w:r w:rsidRPr="00BD0B5C">
        <w:rPr>
          <w:sz w:val="28"/>
          <w:szCs w:val="28"/>
          <w:lang w:val="uk-UA"/>
        </w:rPr>
        <w:t>(акт від 17.05.2017 №</w:t>
      </w:r>
      <w:r w:rsidRPr="009D32BA">
        <w:rPr>
          <w:sz w:val="28"/>
          <w:szCs w:val="28"/>
        </w:rPr>
        <w:t> </w:t>
      </w:r>
      <w:r w:rsidRPr="00BD0B5C">
        <w:rPr>
          <w:sz w:val="28"/>
          <w:szCs w:val="28"/>
          <w:lang w:val="uk-UA"/>
        </w:rPr>
        <w:t>013</w:t>
      </w:r>
      <w:r w:rsidR="00C9220E">
        <w:rPr>
          <w:sz w:val="28"/>
          <w:szCs w:val="28"/>
          <w:lang w:val="uk-UA"/>
        </w:rPr>
        <w:t> </w:t>
      </w:r>
      <w:r w:rsidRPr="00BD0B5C">
        <w:rPr>
          <w:sz w:val="28"/>
          <w:szCs w:val="28"/>
          <w:lang w:val="uk-UA"/>
        </w:rPr>
        <w:t>/</w:t>
      </w:r>
      <w:r w:rsidR="00C9220E">
        <w:rPr>
          <w:sz w:val="28"/>
          <w:szCs w:val="28"/>
          <w:lang w:val="uk-UA"/>
        </w:rPr>
        <w:t> </w:t>
      </w:r>
      <w:r w:rsidRPr="00BD0B5C">
        <w:rPr>
          <w:sz w:val="28"/>
          <w:szCs w:val="28"/>
          <w:lang w:val="uk-UA"/>
        </w:rPr>
        <w:t>247), Київського національного лінгвістичного університету  (акт від 17.10 2017 № 1309</w:t>
      </w:r>
      <w:r w:rsidR="00C9220E">
        <w:rPr>
          <w:sz w:val="28"/>
          <w:szCs w:val="28"/>
          <w:lang w:val="uk-UA"/>
        </w:rPr>
        <w:t> </w:t>
      </w:r>
      <w:r w:rsidRPr="00BD0B5C">
        <w:rPr>
          <w:sz w:val="28"/>
          <w:szCs w:val="28"/>
          <w:lang w:val="uk-UA"/>
        </w:rPr>
        <w:t>/</w:t>
      </w:r>
      <w:r w:rsidR="00C9220E">
        <w:rPr>
          <w:sz w:val="28"/>
          <w:szCs w:val="28"/>
          <w:lang w:val="uk-UA"/>
        </w:rPr>
        <w:t> </w:t>
      </w:r>
      <w:r w:rsidRPr="00BD0B5C">
        <w:rPr>
          <w:sz w:val="28"/>
          <w:szCs w:val="28"/>
          <w:lang w:val="uk-UA"/>
        </w:rPr>
        <w:t>16-19).</w:t>
      </w:r>
    </w:p>
    <w:p w:rsidR="002058D1" w:rsidRPr="001F3B51" w:rsidRDefault="002058D1" w:rsidP="002058D1">
      <w:pPr>
        <w:pStyle w:val="a4"/>
        <w:widowControl w:val="0"/>
        <w:ind w:firstLine="567"/>
        <w:jc w:val="both"/>
        <w:rPr>
          <w:rFonts w:ascii="Times New Roman" w:hAnsi="Times New Roman"/>
          <w:sz w:val="28"/>
          <w:szCs w:val="28"/>
          <w:lang w:val="uk-UA"/>
        </w:rPr>
      </w:pPr>
      <w:r w:rsidRPr="001F3B51">
        <w:rPr>
          <w:rFonts w:ascii="Times New Roman" w:hAnsi="Times New Roman"/>
          <w:sz w:val="28"/>
          <w:szCs w:val="28"/>
          <w:lang w:val="uk-UA"/>
        </w:rPr>
        <w:t xml:space="preserve">У констатувальному та формувальному </w:t>
      </w:r>
      <w:r w:rsidR="00667D8E">
        <w:rPr>
          <w:rFonts w:ascii="Times New Roman" w:hAnsi="Times New Roman"/>
          <w:sz w:val="28"/>
          <w:szCs w:val="28"/>
          <w:lang w:val="uk-UA"/>
        </w:rPr>
        <w:t xml:space="preserve">етапах </w:t>
      </w:r>
      <w:r w:rsidRPr="001F3B51">
        <w:rPr>
          <w:rFonts w:ascii="Times New Roman" w:hAnsi="Times New Roman"/>
          <w:sz w:val="28"/>
          <w:szCs w:val="28"/>
          <w:lang w:val="uk-UA"/>
        </w:rPr>
        <w:t>експеримент</w:t>
      </w:r>
      <w:r w:rsidR="00667D8E">
        <w:rPr>
          <w:rFonts w:ascii="Times New Roman" w:hAnsi="Times New Roman"/>
          <w:sz w:val="28"/>
          <w:szCs w:val="28"/>
          <w:lang w:val="uk-UA"/>
        </w:rPr>
        <w:t>у</w:t>
      </w:r>
      <w:r w:rsidRPr="001F3B51">
        <w:rPr>
          <w:rFonts w:ascii="Times New Roman" w:hAnsi="Times New Roman"/>
          <w:sz w:val="28"/>
          <w:szCs w:val="28"/>
          <w:lang w:val="uk-UA"/>
        </w:rPr>
        <w:t xml:space="preserve"> </w:t>
      </w:r>
      <w:r w:rsidR="000A5D60">
        <w:rPr>
          <w:rFonts w:ascii="Times New Roman" w:hAnsi="Times New Roman"/>
          <w:sz w:val="28"/>
          <w:szCs w:val="28"/>
          <w:lang w:val="uk-UA"/>
        </w:rPr>
        <w:t>в</w:t>
      </w:r>
      <w:r w:rsidRPr="001F3B51">
        <w:rPr>
          <w:rFonts w:ascii="Times New Roman" w:hAnsi="Times New Roman"/>
          <w:sz w:val="28"/>
          <w:szCs w:val="28"/>
          <w:lang w:val="uk-UA"/>
        </w:rPr>
        <w:t xml:space="preserve">зяли участь </w:t>
      </w:r>
      <w:r w:rsidR="008E0CEE">
        <w:rPr>
          <w:rFonts w:ascii="Times New Roman" w:hAnsi="Times New Roman"/>
          <w:sz w:val="28"/>
          <w:szCs w:val="28"/>
          <w:lang w:val="uk-UA"/>
        </w:rPr>
        <w:t>18</w:t>
      </w:r>
      <w:r w:rsidR="00C9220E">
        <w:rPr>
          <w:rFonts w:ascii="Times New Roman" w:hAnsi="Times New Roman"/>
          <w:sz w:val="28"/>
          <w:szCs w:val="28"/>
          <w:lang w:val="uk-UA"/>
        </w:rPr>
        <w:t>5 </w:t>
      </w:r>
      <w:r w:rsidR="00E53F87">
        <w:rPr>
          <w:rFonts w:ascii="Times New Roman" w:hAnsi="Times New Roman"/>
          <w:sz w:val="28"/>
          <w:szCs w:val="28"/>
          <w:lang w:val="uk-UA"/>
        </w:rPr>
        <w:t>іноземних студентів</w:t>
      </w:r>
      <w:r>
        <w:rPr>
          <w:rFonts w:ascii="Times New Roman" w:hAnsi="Times New Roman"/>
          <w:sz w:val="28"/>
          <w:szCs w:val="28"/>
          <w:lang w:val="uk-UA"/>
        </w:rPr>
        <w:t xml:space="preserve"> і</w:t>
      </w:r>
      <w:r w:rsidRPr="001F3B51">
        <w:rPr>
          <w:rFonts w:ascii="Times New Roman" w:hAnsi="Times New Roman"/>
          <w:sz w:val="28"/>
          <w:szCs w:val="28"/>
          <w:lang w:val="uk-UA"/>
        </w:rPr>
        <w:t xml:space="preserve"> </w:t>
      </w:r>
      <w:r w:rsidR="00FE0839">
        <w:rPr>
          <w:rFonts w:ascii="Times New Roman" w:hAnsi="Times New Roman"/>
          <w:sz w:val="28"/>
          <w:szCs w:val="28"/>
          <w:lang w:val="uk-UA"/>
        </w:rPr>
        <w:t>4</w:t>
      </w:r>
      <w:r w:rsidR="00EA01AE">
        <w:rPr>
          <w:rFonts w:ascii="Times New Roman" w:hAnsi="Times New Roman"/>
          <w:sz w:val="28"/>
          <w:szCs w:val="28"/>
          <w:lang w:val="uk-UA"/>
        </w:rPr>
        <w:t>2 викладачі</w:t>
      </w:r>
      <w:r w:rsidRPr="001F3B51">
        <w:rPr>
          <w:rFonts w:ascii="Times New Roman" w:hAnsi="Times New Roman"/>
          <w:sz w:val="28"/>
          <w:szCs w:val="28"/>
          <w:lang w:val="uk-UA"/>
        </w:rPr>
        <w:t>.</w:t>
      </w:r>
    </w:p>
    <w:p w:rsidR="002058D1" w:rsidRPr="001F3B51" w:rsidRDefault="002058D1" w:rsidP="002058D1">
      <w:pPr>
        <w:pStyle w:val="a4"/>
        <w:widowControl w:val="0"/>
        <w:ind w:firstLine="567"/>
        <w:jc w:val="both"/>
        <w:rPr>
          <w:rFonts w:ascii="Times New Roman" w:hAnsi="Times New Roman"/>
          <w:sz w:val="28"/>
          <w:szCs w:val="28"/>
          <w:lang w:val="uk-UA"/>
        </w:rPr>
      </w:pPr>
      <w:r w:rsidRPr="001F3B51">
        <w:rPr>
          <w:rFonts w:ascii="Times New Roman" w:hAnsi="Times New Roman"/>
          <w:b/>
          <w:sz w:val="28"/>
          <w:szCs w:val="28"/>
          <w:lang w:val="uk-UA"/>
        </w:rPr>
        <w:t>Етапи наукового дослідження</w:t>
      </w:r>
      <w:r w:rsidRPr="001F3B51">
        <w:rPr>
          <w:rFonts w:ascii="Times New Roman" w:hAnsi="Times New Roman"/>
          <w:sz w:val="28"/>
          <w:szCs w:val="28"/>
          <w:lang w:val="uk-UA"/>
        </w:rPr>
        <w:t xml:space="preserve">. Дослідження проводилось у три етапи. </w:t>
      </w:r>
    </w:p>
    <w:p w:rsidR="00E928C2" w:rsidRDefault="002058D1" w:rsidP="002058D1">
      <w:pPr>
        <w:pStyle w:val="a4"/>
        <w:widowControl w:val="0"/>
        <w:ind w:firstLine="567"/>
        <w:jc w:val="both"/>
        <w:rPr>
          <w:rFonts w:ascii="Times New Roman" w:hAnsi="Times New Roman"/>
          <w:sz w:val="28"/>
          <w:szCs w:val="28"/>
          <w:lang w:val="uk-UA"/>
        </w:rPr>
      </w:pPr>
      <w:r w:rsidRPr="001F3B51">
        <w:rPr>
          <w:rFonts w:ascii="Times New Roman" w:hAnsi="Times New Roman"/>
          <w:i/>
          <w:sz w:val="28"/>
          <w:szCs w:val="28"/>
          <w:lang w:val="uk-UA"/>
        </w:rPr>
        <w:t>На першому етапі</w:t>
      </w:r>
      <w:r w:rsidR="002D7A9D">
        <w:rPr>
          <w:rFonts w:ascii="Times New Roman" w:hAnsi="Times New Roman"/>
          <w:sz w:val="28"/>
          <w:szCs w:val="28"/>
          <w:lang w:val="uk-UA"/>
        </w:rPr>
        <w:t xml:space="preserve"> (2014</w:t>
      </w:r>
      <w:r>
        <w:rPr>
          <w:rFonts w:ascii="Times New Roman" w:hAnsi="Times New Roman"/>
          <w:sz w:val="28"/>
          <w:szCs w:val="28"/>
          <w:lang w:val="uk-UA"/>
        </w:rPr>
        <w:t>–</w:t>
      </w:r>
      <w:r w:rsidR="002D7A9D">
        <w:rPr>
          <w:rFonts w:ascii="Times New Roman" w:hAnsi="Times New Roman"/>
          <w:sz w:val="28"/>
          <w:szCs w:val="28"/>
          <w:lang w:val="uk-UA"/>
        </w:rPr>
        <w:t>2015</w:t>
      </w:r>
      <w:r w:rsidRPr="001F3B51">
        <w:rPr>
          <w:rFonts w:ascii="Times New Roman" w:hAnsi="Times New Roman"/>
          <w:sz w:val="28"/>
          <w:szCs w:val="28"/>
          <w:lang w:val="uk-UA"/>
        </w:rPr>
        <w:t xml:space="preserve"> рр.) визначено вихідні положення  дисертаційної </w:t>
      </w:r>
      <w:r w:rsidRPr="001F3B51">
        <w:rPr>
          <w:rFonts w:ascii="Times New Roman" w:hAnsi="Times New Roman"/>
          <w:sz w:val="28"/>
          <w:szCs w:val="28"/>
          <w:lang w:val="uk-UA"/>
        </w:rPr>
        <w:lastRenderedPageBreak/>
        <w:t>роботи (</w:t>
      </w:r>
      <w:r w:rsidR="00C9220E" w:rsidRPr="001F3B51">
        <w:rPr>
          <w:rFonts w:ascii="Times New Roman" w:hAnsi="Times New Roman"/>
          <w:sz w:val="28"/>
          <w:szCs w:val="28"/>
          <w:lang w:val="uk-UA"/>
        </w:rPr>
        <w:t xml:space="preserve">об’єкт, предмет, </w:t>
      </w:r>
      <w:r w:rsidRPr="001F3B51">
        <w:rPr>
          <w:rFonts w:ascii="Times New Roman" w:hAnsi="Times New Roman"/>
          <w:sz w:val="28"/>
          <w:szCs w:val="28"/>
          <w:lang w:val="uk-UA"/>
        </w:rPr>
        <w:t xml:space="preserve">мета, завдання, гіпотеза, методи дослідження), здійснено аналіз науково-методичної літератури з теми дослідження, вивчено психолого-педагогічні та лінгвометодичні основи </w:t>
      </w:r>
      <w:r w:rsidR="002D7A9D">
        <w:rPr>
          <w:rFonts w:ascii="Times New Roman" w:hAnsi="Times New Roman"/>
          <w:sz w:val="28"/>
          <w:szCs w:val="28"/>
          <w:lang w:val="uk-UA"/>
        </w:rPr>
        <w:t>формування лінгвосоціокультурної компетентності</w:t>
      </w:r>
      <w:r w:rsidRPr="001F3B51">
        <w:rPr>
          <w:rFonts w:ascii="Times New Roman" w:hAnsi="Times New Roman"/>
          <w:sz w:val="28"/>
          <w:szCs w:val="28"/>
          <w:lang w:val="uk-UA"/>
        </w:rPr>
        <w:t xml:space="preserve">, </w:t>
      </w:r>
      <w:r w:rsidR="00FA2D79" w:rsidRPr="00FA2D79">
        <w:rPr>
          <w:rFonts w:ascii="Times New Roman" w:hAnsi="Times New Roman"/>
          <w:iCs/>
          <w:sz w:val="28"/>
          <w:szCs w:val="28"/>
          <w:lang w:val="uk-UA"/>
        </w:rPr>
        <w:t>теоретично визначено структуру та зміст когнітивно-діяльнісного  конструк</w:t>
      </w:r>
      <w:r w:rsidR="00FA2D79" w:rsidRPr="0011510D">
        <w:rPr>
          <w:rFonts w:ascii="Times New Roman" w:hAnsi="Times New Roman"/>
          <w:iCs/>
          <w:sz w:val="28"/>
          <w:szCs w:val="28"/>
          <w:lang w:val="uk-UA"/>
        </w:rPr>
        <w:t>т</w:t>
      </w:r>
      <w:r w:rsidR="00975DB8" w:rsidRPr="0011510D">
        <w:rPr>
          <w:rFonts w:ascii="Times New Roman" w:hAnsi="Times New Roman"/>
          <w:iCs/>
          <w:sz w:val="28"/>
          <w:szCs w:val="28"/>
          <w:lang w:val="uk-UA"/>
        </w:rPr>
        <w:t>а</w:t>
      </w:r>
      <w:r w:rsidR="00FA2D79" w:rsidRPr="00FA2D79">
        <w:rPr>
          <w:rFonts w:ascii="Times New Roman" w:hAnsi="Times New Roman"/>
          <w:iCs/>
          <w:sz w:val="28"/>
          <w:szCs w:val="28"/>
          <w:lang w:val="uk-UA"/>
        </w:rPr>
        <w:t xml:space="preserve"> «лінгвосоціокультурна компетентність»</w:t>
      </w:r>
      <w:r w:rsidRPr="00FA2D79">
        <w:rPr>
          <w:rFonts w:ascii="Times New Roman" w:hAnsi="Times New Roman"/>
          <w:sz w:val="28"/>
          <w:szCs w:val="28"/>
          <w:lang w:val="uk-UA"/>
        </w:rPr>
        <w:t>,</w:t>
      </w:r>
      <w:r w:rsidRPr="001F3B51">
        <w:rPr>
          <w:rFonts w:ascii="Times New Roman" w:hAnsi="Times New Roman"/>
          <w:sz w:val="28"/>
          <w:szCs w:val="28"/>
          <w:lang w:val="uk-UA"/>
        </w:rPr>
        <w:t xml:space="preserve"> </w:t>
      </w:r>
      <w:r w:rsidR="00975DB8" w:rsidRPr="0011510D">
        <w:rPr>
          <w:rFonts w:ascii="Times New Roman" w:hAnsi="Times New Roman"/>
          <w:sz w:val="28"/>
          <w:szCs w:val="28"/>
          <w:lang w:val="uk-UA"/>
        </w:rPr>
        <w:t>його</w:t>
      </w:r>
      <w:r w:rsidR="008722C7">
        <w:rPr>
          <w:rFonts w:ascii="Times New Roman" w:hAnsi="Times New Roman"/>
          <w:sz w:val="28"/>
          <w:szCs w:val="28"/>
          <w:lang w:val="uk-UA"/>
        </w:rPr>
        <w:t xml:space="preserve"> місце </w:t>
      </w:r>
      <w:r w:rsidR="00975DB8">
        <w:rPr>
          <w:rFonts w:ascii="Times New Roman" w:hAnsi="Times New Roman"/>
          <w:sz w:val="28"/>
          <w:szCs w:val="28"/>
          <w:lang w:val="uk-UA"/>
        </w:rPr>
        <w:t>й</w:t>
      </w:r>
      <w:r w:rsidR="008722C7">
        <w:rPr>
          <w:rFonts w:ascii="Times New Roman" w:hAnsi="Times New Roman"/>
          <w:sz w:val="28"/>
          <w:szCs w:val="28"/>
          <w:lang w:val="uk-UA"/>
        </w:rPr>
        <w:t xml:space="preserve"> роль у професійній підготовці майбутніх викладачів російської мови; описано</w:t>
      </w:r>
      <w:r w:rsidRPr="001F3B51">
        <w:rPr>
          <w:rFonts w:ascii="Times New Roman" w:hAnsi="Times New Roman"/>
          <w:sz w:val="28"/>
          <w:szCs w:val="28"/>
          <w:lang w:val="uk-UA"/>
        </w:rPr>
        <w:t xml:space="preserve"> </w:t>
      </w:r>
      <w:r w:rsidR="007C33FA">
        <w:rPr>
          <w:rFonts w:ascii="Times New Roman" w:hAnsi="Times New Roman"/>
          <w:sz w:val="28"/>
          <w:szCs w:val="28"/>
          <w:lang w:val="uk-UA"/>
        </w:rPr>
        <w:t xml:space="preserve">інваріантні </w:t>
      </w:r>
      <w:r w:rsidR="008722C7">
        <w:rPr>
          <w:rFonts w:ascii="Times New Roman" w:hAnsi="Times New Roman"/>
          <w:sz w:val="28"/>
          <w:szCs w:val="28"/>
          <w:lang w:val="uk-UA"/>
        </w:rPr>
        <w:t>складники</w:t>
      </w:r>
      <w:r w:rsidRPr="001F3B51">
        <w:rPr>
          <w:rFonts w:ascii="Times New Roman" w:hAnsi="Times New Roman"/>
          <w:sz w:val="28"/>
          <w:szCs w:val="28"/>
          <w:lang w:val="uk-UA"/>
        </w:rPr>
        <w:t xml:space="preserve"> </w:t>
      </w:r>
      <w:r w:rsidR="008722C7">
        <w:rPr>
          <w:rFonts w:ascii="Times New Roman" w:hAnsi="Times New Roman"/>
          <w:sz w:val="28"/>
          <w:szCs w:val="28"/>
          <w:lang w:val="uk-UA"/>
        </w:rPr>
        <w:t xml:space="preserve">лінгвосоціокультурної компетентності </w:t>
      </w:r>
      <w:r w:rsidR="00975DB8">
        <w:rPr>
          <w:rFonts w:ascii="Times New Roman" w:hAnsi="Times New Roman"/>
          <w:sz w:val="28"/>
          <w:szCs w:val="28"/>
          <w:lang w:val="uk-UA"/>
        </w:rPr>
        <w:t>(</w:t>
      </w:r>
      <w:r w:rsidR="008722C7">
        <w:rPr>
          <w:rFonts w:ascii="Times New Roman" w:hAnsi="Times New Roman"/>
          <w:sz w:val="28"/>
          <w:szCs w:val="28"/>
          <w:lang w:val="uk-UA"/>
        </w:rPr>
        <w:t>когнітивний, діяльнісний, особистісний</w:t>
      </w:r>
      <w:r w:rsidR="00975DB8">
        <w:rPr>
          <w:rFonts w:ascii="Times New Roman" w:hAnsi="Times New Roman"/>
          <w:sz w:val="28"/>
          <w:szCs w:val="28"/>
          <w:lang w:val="uk-UA"/>
        </w:rPr>
        <w:t>) і</w:t>
      </w:r>
      <w:r w:rsidRPr="001F3B51">
        <w:rPr>
          <w:rFonts w:ascii="Times New Roman" w:hAnsi="Times New Roman"/>
          <w:sz w:val="28"/>
          <w:szCs w:val="28"/>
          <w:lang w:val="uk-UA"/>
        </w:rPr>
        <w:t xml:space="preserve"> </w:t>
      </w:r>
      <w:r w:rsidR="00E928C2">
        <w:rPr>
          <w:rFonts w:ascii="Times New Roman" w:hAnsi="Times New Roman"/>
          <w:sz w:val="28"/>
          <w:szCs w:val="28"/>
          <w:lang w:val="uk-UA"/>
        </w:rPr>
        <w:t>схарактеризовано їхні лінгвістичний та екстралінгвістичний рівні</w:t>
      </w:r>
      <w:r w:rsidR="00975DB8">
        <w:rPr>
          <w:rFonts w:ascii="Times New Roman" w:hAnsi="Times New Roman"/>
          <w:sz w:val="28"/>
          <w:szCs w:val="28"/>
          <w:lang w:val="uk-UA"/>
        </w:rPr>
        <w:t xml:space="preserve">; </w:t>
      </w:r>
      <w:r w:rsidR="00975DB8" w:rsidRPr="0011510D">
        <w:rPr>
          <w:rFonts w:ascii="Times New Roman" w:hAnsi="Times New Roman"/>
          <w:sz w:val="28"/>
          <w:szCs w:val="28"/>
          <w:lang w:val="uk-UA"/>
        </w:rPr>
        <w:t>представлено</w:t>
      </w:r>
      <w:r w:rsidR="00E928C2">
        <w:rPr>
          <w:rFonts w:ascii="Times New Roman" w:hAnsi="Times New Roman"/>
          <w:sz w:val="28"/>
          <w:szCs w:val="28"/>
          <w:lang w:val="uk-UA"/>
        </w:rPr>
        <w:t xml:space="preserve"> варіативні професійно та національно</w:t>
      </w:r>
      <w:r w:rsidR="001E6233">
        <w:rPr>
          <w:rFonts w:ascii="Times New Roman" w:hAnsi="Times New Roman"/>
          <w:sz w:val="28"/>
          <w:szCs w:val="28"/>
          <w:lang w:val="uk-UA"/>
        </w:rPr>
        <w:t xml:space="preserve"> </w:t>
      </w:r>
      <w:r w:rsidR="00E928C2">
        <w:rPr>
          <w:rFonts w:ascii="Times New Roman" w:hAnsi="Times New Roman"/>
          <w:sz w:val="28"/>
          <w:szCs w:val="28"/>
          <w:lang w:val="uk-UA"/>
        </w:rPr>
        <w:t>орієнтовані компоненти.</w:t>
      </w:r>
      <w:r w:rsidR="009715D0">
        <w:rPr>
          <w:rFonts w:ascii="Times New Roman" w:hAnsi="Times New Roman"/>
          <w:sz w:val="28"/>
          <w:szCs w:val="28"/>
          <w:lang w:val="uk-UA"/>
        </w:rPr>
        <w:t xml:space="preserve"> Описано засади створення корпусів одиниць різних рівнів мови, знання яких забезпечує формування лінгвосоціокультурної копметентності.</w:t>
      </w:r>
    </w:p>
    <w:p w:rsidR="00AD09BF" w:rsidRPr="00AD09BF" w:rsidRDefault="002058D1" w:rsidP="00AD09BF">
      <w:pPr>
        <w:widowControl w:val="0"/>
        <w:ind w:firstLine="567"/>
        <w:jc w:val="both"/>
        <w:rPr>
          <w:iCs/>
          <w:sz w:val="28"/>
          <w:szCs w:val="28"/>
          <w:lang w:val="uk-UA"/>
        </w:rPr>
      </w:pPr>
      <w:r w:rsidRPr="001F3B51">
        <w:rPr>
          <w:i/>
          <w:sz w:val="28"/>
          <w:szCs w:val="28"/>
          <w:lang w:val="uk-UA"/>
        </w:rPr>
        <w:t>На другому етапі</w:t>
      </w:r>
      <w:r w:rsidR="00BD6676">
        <w:rPr>
          <w:sz w:val="28"/>
          <w:szCs w:val="28"/>
          <w:lang w:val="uk-UA"/>
        </w:rPr>
        <w:t xml:space="preserve"> (2015</w:t>
      </w:r>
      <w:r>
        <w:rPr>
          <w:sz w:val="28"/>
          <w:szCs w:val="28"/>
          <w:lang w:val="uk-UA"/>
        </w:rPr>
        <w:t>–</w:t>
      </w:r>
      <w:r w:rsidR="00BD6676">
        <w:rPr>
          <w:sz w:val="28"/>
          <w:szCs w:val="28"/>
          <w:lang w:val="uk-UA"/>
        </w:rPr>
        <w:t>2016</w:t>
      </w:r>
      <w:r w:rsidRPr="001F3B51">
        <w:rPr>
          <w:sz w:val="28"/>
          <w:szCs w:val="28"/>
          <w:lang w:val="uk-UA"/>
        </w:rPr>
        <w:t xml:space="preserve"> рр.) </w:t>
      </w:r>
      <w:r w:rsidR="00AD09BF" w:rsidRPr="00AD09BF">
        <w:rPr>
          <w:iCs/>
          <w:sz w:val="28"/>
          <w:szCs w:val="28"/>
          <w:lang w:val="uk-UA"/>
        </w:rPr>
        <w:t>розроблено критерії</w:t>
      </w:r>
      <w:r w:rsidR="00AD09BF">
        <w:rPr>
          <w:iCs/>
          <w:sz w:val="28"/>
          <w:szCs w:val="28"/>
          <w:lang w:val="uk-UA"/>
        </w:rPr>
        <w:t>, показники</w:t>
      </w:r>
      <w:r w:rsidR="00AD09BF" w:rsidRPr="00AD09BF">
        <w:rPr>
          <w:iCs/>
          <w:sz w:val="28"/>
          <w:szCs w:val="28"/>
          <w:lang w:val="uk-UA"/>
        </w:rPr>
        <w:t xml:space="preserve"> та визначено рівні </w:t>
      </w:r>
      <w:r w:rsidR="00AD09BF">
        <w:rPr>
          <w:iCs/>
          <w:sz w:val="28"/>
          <w:szCs w:val="28"/>
          <w:lang w:val="uk-UA"/>
        </w:rPr>
        <w:t xml:space="preserve">оцінювання </w:t>
      </w:r>
      <w:r w:rsidR="00AD09BF" w:rsidRPr="00AD09BF">
        <w:rPr>
          <w:iCs/>
          <w:sz w:val="28"/>
          <w:szCs w:val="28"/>
          <w:lang w:val="uk-UA"/>
        </w:rPr>
        <w:t xml:space="preserve">сформованості </w:t>
      </w:r>
      <w:r w:rsidR="003C6CE5">
        <w:rPr>
          <w:iCs/>
          <w:sz w:val="28"/>
          <w:szCs w:val="28"/>
          <w:lang w:val="uk-UA"/>
        </w:rPr>
        <w:t>ЛСКК</w:t>
      </w:r>
      <w:r w:rsidR="00AD09BF" w:rsidRPr="00AD09BF">
        <w:rPr>
          <w:iCs/>
          <w:sz w:val="28"/>
          <w:szCs w:val="28"/>
          <w:lang w:val="uk-UA"/>
        </w:rPr>
        <w:t xml:space="preserve"> китайських студентів-філологів, проведено констатувальний </w:t>
      </w:r>
      <w:r w:rsidR="00AD09BF">
        <w:rPr>
          <w:iCs/>
          <w:sz w:val="28"/>
          <w:szCs w:val="28"/>
          <w:lang w:val="uk-UA"/>
        </w:rPr>
        <w:t xml:space="preserve">етап </w:t>
      </w:r>
      <w:r w:rsidR="00AD09BF" w:rsidRPr="00AD09BF">
        <w:rPr>
          <w:iCs/>
          <w:sz w:val="28"/>
          <w:szCs w:val="28"/>
          <w:lang w:val="uk-UA"/>
        </w:rPr>
        <w:t>експеримент</w:t>
      </w:r>
      <w:r w:rsidR="00AD09BF">
        <w:rPr>
          <w:iCs/>
          <w:sz w:val="28"/>
          <w:szCs w:val="28"/>
          <w:lang w:val="uk-UA"/>
        </w:rPr>
        <w:t xml:space="preserve">ального навчання, під час якого з’ясовано реальний рівень сформованості когнітивного, діяльнісного, особистісного складників </w:t>
      </w:r>
      <w:r w:rsidR="003C6CE5">
        <w:rPr>
          <w:iCs/>
          <w:sz w:val="28"/>
          <w:szCs w:val="28"/>
          <w:lang w:val="uk-UA"/>
        </w:rPr>
        <w:t>ЛСКК</w:t>
      </w:r>
      <w:r w:rsidR="00AD09BF">
        <w:rPr>
          <w:iCs/>
          <w:sz w:val="28"/>
          <w:szCs w:val="28"/>
          <w:lang w:val="uk-UA"/>
        </w:rPr>
        <w:t xml:space="preserve">, </w:t>
      </w:r>
      <w:r w:rsidR="00AD09BF" w:rsidRPr="00AD09BF">
        <w:rPr>
          <w:iCs/>
          <w:sz w:val="28"/>
          <w:szCs w:val="28"/>
          <w:lang w:val="uk-UA"/>
        </w:rPr>
        <w:t xml:space="preserve"> проаналізовано результати</w:t>
      </w:r>
      <w:r w:rsidR="00AD09BF">
        <w:rPr>
          <w:iCs/>
          <w:sz w:val="28"/>
          <w:szCs w:val="28"/>
          <w:lang w:val="uk-UA"/>
        </w:rPr>
        <w:t xml:space="preserve"> експерименту</w:t>
      </w:r>
      <w:r w:rsidR="00AD09BF" w:rsidRPr="00AD09BF">
        <w:rPr>
          <w:iCs/>
          <w:sz w:val="28"/>
          <w:szCs w:val="28"/>
          <w:lang w:val="uk-UA"/>
        </w:rPr>
        <w:t xml:space="preserve">, визначено відповідність робочих програм із російської мови підготовчих факультетів, підручників і </w:t>
      </w:r>
      <w:r w:rsidR="00AD09BF">
        <w:rPr>
          <w:iCs/>
          <w:sz w:val="28"/>
          <w:szCs w:val="28"/>
          <w:lang w:val="uk-UA"/>
        </w:rPr>
        <w:t xml:space="preserve">навчально-методичних </w:t>
      </w:r>
      <w:r w:rsidR="00AD09BF" w:rsidRPr="00AD09BF">
        <w:rPr>
          <w:iCs/>
          <w:sz w:val="28"/>
          <w:szCs w:val="28"/>
          <w:lang w:val="uk-UA"/>
        </w:rPr>
        <w:t xml:space="preserve">посібників </w:t>
      </w:r>
      <w:r w:rsidR="0084600B">
        <w:rPr>
          <w:iCs/>
          <w:sz w:val="28"/>
          <w:szCs w:val="28"/>
          <w:lang w:val="uk-UA"/>
        </w:rPr>
        <w:t>визначеним</w:t>
      </w:r>
      <w:r w:rsidR="00AD09BF" w:rsidRPr="00AD09BF">
        <w:rPr>
          <w:iCs/>
          <w:sz w:val="28"/>
          <w:szCs w:val="28"/>
          <w:lang w:val="uk-UA"/>
        </w:rPr>
        <w:t xml:space="preserve"> вимогам щодо формування необхідних знань, навичок і вмінь, </w:t>
      </w:r>
      <w:r w:rsidR="00975DB8">
        <w:rPr>
          <w:iCs/>
          <w:sz w:val="28"/>
          <w:szCs w:val="28"/>
          <w:lang w:val="uk-UA"/>
        </w:rPr>
        <w:t>які</w:t>
      </w:r>
      <w:r w:rsidR="00AD09BF" w:rsidRPr="00AD09BF">
        <w:rPr>
          <w:iCs/>
          <w:sz w:val="28"/>
          <w:szCs w:val="28"/>
          <w:lang w:val="uk-UA"/>
        </w:rPr>
        <w:t xml:space="preserve"> забезпечують сформованість лінгвосоціокультурної компетентності.</w:t>
      </w:r>
    </w:p>
    <w:p w:rsidR="00995225" w:rsidRDefault="002058D1" w:rsidP="00995225">
      <w:pPr>
        <w:widowControl w:val="0"/>
        <w:ind w:firstLine="567"/>
        <w:jc w:val="both"/>
        <w:rPr>
          <w:sz w:val="28"/>
          <w:szCs w:val="28"/>
          <w:lang w:val="uk-UA"/>
        </w:rPr>
      </w:pPr>
      <w:r w:rsidRPr="001F3B51">
        <w:rPr>
          <w:i/>
          <w:sz w:val="28"/>
          <w:szCs w:val="28"/>
          <w:lang w:val="uk-UA"/>
        </w:rPr>
        <w:t>На третьому етапі</w:t>
      </w:r>
      <w:r w:rsidR="00386AD8">
        <w:rPr>
          <w:sz w:val="28"/>
          <w:szCs w:val="28"/>
          <w:lang w:val="uk-UA"/>
        </w:rPr>
        <w:t xml:space="preserve"> (2016–2017</w:t>
      </w:r>
      <w:r w:rsidRPr="001F3B51">
        <w:rPr>
          <w:sz w:val="28"/>
          <w:szCs w:val="28"/>
          <w:lang w:val="uk-UA"/>
        </w:rPr>
        <w:t xml:space="preserve"> рр.)</w:t>
      </w:r>
      <w:r w:rsidR="00975DB8">
        <w:rPr>
          <w:sz w:val="28"/>
          <w:szCs w:val="28"/>
          <w:lang w:val="uk-UA"/>
        </w:rPr>
        <w:t>,</w:t>
      </w:r>
      <w:r w:rsidRPr="001F3B51">
        <w:rPr>
          <w:sz w:val="28"/>
          <w:szCs w:val="28"/>
          <w:lang w:val="uk-UA"/>
        </w:rPr>
        <w:t xml:space="preserve"> </w:t>
      </w:r>
      <w:r w:rsidRPr="0011510D">
        <w:rPr>
          <w:sz w:val="28"/>
          <w:szCs w:val="28"/>
          <w:lang w:val="uk-UA"/>
        </w:rPr>
        <w:t>використ</w:t>
      </w:r>
      <w:r w:rsidR="00975DB8" w:rsidRPr="0011510D">
        <w:rPr>
          <w:sz w:val="28"/>
          <w:szCs w:val="28"/>
          <w:lang w:val="uk-UA"/>
        </w:rPr>
        <w:t>овуючи</w:t>
      </w:r>
      <w:r w:rsidRPr="0011510D">
        <w:rPr>
          <w:sz w:val="28"/>
          <w:szCs w:val="28"/>
          <w:lang w:val="uk-UA"/>
        </w:rPr>
        <w:t xml:space="preserve"> метод</w:t>
      </w:r>
      <w:r w:rsidRPr="001F3B51">
        <w:rPr>
          <w:sz w:val="28"/>
          <w:szCs w:val="28"/>
          <w:lang w:val="uk-UA"/>
        </w:rPr>
        <w:t xml:space="preserve"> моделювання</w:t>
      </w:r>
      <w:r w:rsidR="00975DB8">
        <w:rPr>
          <w:sz w:val="28"/>
          <w:szCs w:val="28"/>
          <w:lang w:val="uk-UA"/>
        </w:rPr>
        <w:t>,</w:t>
      </w:r>
      <w:r w:rsidRPr="001F3B51">
        <w:rPr>
          <w:sz w:val="28"/>
          <w:szCs w:val="28"/>
          <w:lang w:val="uk-UA"/>
        </w:rPr>
        <w:t xml:space="preserve"> </w:t>
      </w:r>
      <w:r w:rsidR="00D14F8E">
        <w:rPr>
          <w:sz w:val="28"/>
          <w:szCs w:val="28"/>
          <w:lang w:val="uk-UA"/>
        </w:rPr>
        <w:t>створ</w:t>
      </w:r>
      <w:r w:rsidR="00205EFA">
        <w:rPr>
          <w:sz w:val="28"/>
          <w:szCs w:val="28"/>
          <w:lang w:val="uk-UA"/>
        </w:rPr>
        <w:t>ено</w:t>
      </w:r>
      <w:r w:rsidR="00995225">
        <w:rPr>
          <w:sz w:val="28"/>
          <w:szCs w:val="28"/>
          <w:lang w:val="uk-UA"/>
        </w:rPr>
        <w:t xml:space="preserve"> лінгводидактичну</w:t>
      </w:r>
      <w:r w:rsidRPr="001F3B51">
        <w:rPr>
          <w:sz w:val="28"/>
          <w:szCs w:val="28"/>
          <w:lang w:val="uk-UA"/>
        </w:rPr>
        <w:t xml:space="preserve"> модель </w:t>
      </w:r>
      <w:r w:rsidR="00995225">
        <w:rPr>
          <w:sz w:val="28"/>
          <w:szCs w:val="28"/>
          <w:lang w:val="uk-UA"/>
        </w:rPr>
        <w:t xml:space="preserve">і </w:t>
      </w:r>
      <w:r w:rsidR="00D14F8E">
        <w:rPr>
          <w:sz w:val="28"/>
          <w:szCs w:val="28"/>
          <w:lang w:val="uk-UA"/>
        </w:rPr>
        <w:t xml:space="preserve">розроблено </w:t>
      </w:r>
      <w:r w:rsidR="00995225">
        <w:rPr>
          <w:sz w:val="28"/>
          <w:szCs w:val="28"/>
          <w:lang w:val="uk-UA"/>
        </w:rPr>
        <w:t>методику дослі</w:t>
      </w:r>
      <w:r w:rsidR="00975DB8">
        <w:rPr>
          <w:sz w:val="28"/>
          <w:szCs w:val="28"/>
          <w:lang w:val="uk-UA"/>
        </w:rPr>
        <w:t>дно-експериментального навчання;</w:t>
      </w:r>
      <w:r w:rsidR="00995225">
        <w:rPr>
          <w:sz w:val="28"/>
          <w:szCs w:val="28"/>
          <w:lang w:val="uk-UA"/>
        </w:rPr>
        <w:t xml:space="preserve"> </w:t>
      </w:r>
      <w:r w:rsidR="00975DB8" w:rsidRPr="0011510D">
        <w:rPr>
          <w:sz w:val="28"/>
          <w:szCs w:val="28"/>
          <w:lang w:val="uk-UA"/>
        </w:rPr>
        <w:t>провед</w:t>
      </w:r>
      <w:r w:rsidR="00995225" w:rsidRPr="0011510D">
        <w:rPr>
          <w:sz w:val="28"/>
          <w:szCs w:val="28"/>
          <w:lang w:val="uk-UA"/>
        </w:rPr>
        <w:t>ено</w:t>
      </w:r>
      <w:r w:rsidR="00995225">
        <w:rPr>
          <w:sz w:val="28"/>
          <w:szCs w:val="28"/>
          <w:lang w:val="uk-UA"/>
        </w:rPr>
        <w:t xml:space="preserve"> </w:t>
      </w:r>
      <w:r w:rsidR="00995225" w:rsidRPr="009A6030">
        <w:rPr>
          <w:sz w:val="28"/>
          <w:szCs w:val="28"/>
        </w:rPr>
        <w:t xml:space="preserve">формувальний експеримент за </w:t>
      </w:r>
      <w:r w:rsidR="00995225">
        <w:rPr>
          <w:sz w:val="28"/>
          <w:szCs w:val="28"/>
        </w:rPr>
        <w:t>розробленою національно та професійно</w:t>
      </w:r>
      <w:r w:rsidR="00EA6D2B">
        <w:rPr>
          <w:sz w:val="28"/>
          <w:szCs w:val="28"/>
          <w:lang w:val="uk-UA"/>
        </w:rPr>
        <w:t xml:space="preserve"> </w:t>
      </w:r>
      <w:r w:rsidR="00995225">
        <w:rPr>
          <w:sz w:val="28"/>
          <w:szCs w:val="28"/>
        </w:rPr>
        <w:t xml:space="preserve">орієнтованою </w:t>
      </w:r>
      <w:r w:rsidR="00995225" w:rsidRPr="009A6030">
        <w:rPr>
          <w:sz w:val="28"/>
          <w:szCs w:val="28"/>
        </w:rPr>
        <w:t>методикою</w:t>
      </w:r>
      <w:r w:rsidR="00975DB8">
        <w:rPr>
          <w:sz w:val="28"/>
          <w:szCs w:val="28"/>
          <w:lang w:val="uk-UA"/>
        </w:rPr>
        <w:t>;</w:t>
      </w:r>
      <w:r w:rsidR="00995225" w:rsidRPr="009A6030">
        <w:rPr>
          <w:sz w:val="28"/>
          <w:szCs w:val="28"/>
        </w:rPr>
        <w:t xml:space="preserve"> </w:t>
      </w:r>
      <w:r w:rsidR="0048464B">
        <w:rPr>
          <w:sz w:val="28"/>
          <w:szCs w:val="28"/>
          <w:lang w:val="uk-UA"/>
        </w:rPr>
        <w:t xml:space="preserve">на контрольному етапі </w:t>
      </w:r>
      <w:r w:rsidR="00A86366">
        <w:rPr>
          <w:sz w:val="28"/>
          <w:szCs w:val="28"/>
          <w:lang w:val="uk-UA"/>
        </w:rPr>
        <w:t xml:space="preserve">здійснено </w:t>
      </w:r>
      <w:r w:rsidR="005A28C1">
        <w:rPr>
          <w:sz w:val="28"/>
          <w:szCs w:val="28"/>
          <w:lang w:val="uk-UA"/>
        </w:rPr>
        <w:t>перевірку</w:t>
      </w:r>
      <w:r w:rsidR="00A86366">
        <w:rPr>
          <w:sz w:val="28"/>
          <w:szCs w:val="28"/>
          <w:lang w:val="uk-UA"/>
        </w:rPr>
        <w:t xml:space="preserve"> рівня навченості студентів, </w:t>
      </w:r>
      <w:r w:rsidR="00995225" w:rsidRPr="009A6030">
        <w:rPr>
          <w:sz w:val="28"/>
          <w:szCs w:val="28"/>
        </w:rPr>
        <w:t xml:space="preserve">отримано й узагальнено статистичні дані </w:t>
      </w:r>
      <w:r w:rsidR="00B53071">
        <w:rPr>
          <w:sz w:val="28"/>
          <w:szCs w:val="28"/>
          <w:lang w:val="uk-UA"/>
        </w:rPr>
        <w:t>експериментального навчання</w:t>
      </w:r>
      <w:r w:rsidR="00995225" w:rsidRPr="009A6030">
        <w:rPr>
          <w:sz w:val="28"/>
          <w:szCs w:val="28"/>
        </w:rPr>
        <w:t xml:space="preserve">, </w:t>
      </w:r>
      <w:r w:rsidR="00995225">
        <w:rPr>
          <w:sz w:val="28"/>
          <w:szCs w:val="28"/>
          <w:lang w:val="uk-UA"/>
        </w:rPr>
        <w:t xml:space="preserve">доведено ефективність пропонованої методики, </w:t>
      </w:r>
      <w:r w:rsidR="00995225" w:rsidRPr="009A6030">
        <w:rPr>
          <w:sz w:val="28"/>
          <w:szCs w:val="28"/>
        </w:rPr>
        <w:t xml:space="preserve">сформульовано загальні </w:t>
      </w:r>
      <w:r w:rsidR="00995225" w:rsidRPr="0011510D">
        <w:rPr>
          <w:sz w:val="28"/>
          <w:szCs w:val="28"/>
        </w:rPr>
        <w:t xml:space="preserve">висновки, завершено </w:t>
      </w:r>
      <w:r w:rsidR="00975DB8" w:rsidRPr="0011510D">
        <w:rPr>
          <w:sz w:val="28"/>
          <w:szCs w:val="28"/>
          <w:lang w:val="uk-UA"/>
        </w:rPr>
        <w:t xml:space="preserve">наукове </w:t>
      </w:r>
      <w:r w:rsidR="00975DB8" w:rsidRPr="0011510D">
        <w:rPr>
          <w:sz w:val="28"/>
          <w:szCs w:val="28"/>
        </w:rPr>
        <w:t>дослідження</w:t>
      </w:r>
      <w:r w:rsidR="00975DB8" w:rsidRPr="009A6030">
        <w:rPr>
          <w:sz w:val="28"/>
          <w:szCs w:val="28"/>
        </w:rPr>
        <w:t xml:space="preserve"> </w:t>
      </w:r>
      <w:r w:rsidR="00995225" w:rsidRPr="009A6030">
        <w:rPr>
          <w:sz w:val="28"/>
          <w:szCs w:val="28"/>
        </w:rPr>
        <w:t>й</w:t>
      </w:r>
      <w:r w:rsidR="00995225">
        <w:rPr>
          <w:sz w:val="28"/>
          <w:szCs w:val="28"/>
        </w:rPr>
        <w:t xml:space="preserve"> </w:t>
      </w:r>
      <w:r w:rsidR="00995225" w:rsidRPr="009A6030">
        <w:rPr>
          <w:sz w:val="28"/>
          <w:szCs w:val="28"/>
        </w:rPr>
        <w:t>оформлено як дисертацію.</w:t>
      </w:r>
    </w:p>
    <w:p w:rsidR="003E2DFD" w:rsidRPr="003E2DFD" w:rsidRDefault="003E2DFD" w:rsidP="003E2DFD">
      <w:pPr>
        <w:widowControl w:val="0"/>
        <w:ind w:firstLine="567"/>
        <w:jc w:val="both"/>
        <w:rPr>
          <w:sz w:val="28"/>
          <w:szCs w:val="28"/>
          <w:lang w:val="uk-UA"/>
        </w:rPr>
      </w:pPr>
      <w:r w:rsidRPr="003E2DFD">
        <w:rPr>
          <w:b/>
          <w:sz w:val="28"/>
          <w:szCs w:val="28"/>
          <w:lang w:val="uk-UA"/>
        </w:rPr>
        <w:t>Наукова новизна одержаних результатів</w:t>
      </w:r>
      <w:r w:rsidRPr="003E2DFD">
        <w:rPr>
          <w:sz w:val="28"/>
          <w:szCs w:val="28"/>
          <w:lang w:val="uk-UA"/>
        </w:rPr>
        <w:t xml:space="preserve"> дослідження полягає в тому, що </w:t>
      </w:r>
      <w:r w:rsidRPr="003E2DFD">
        <w:rPr>
          <w:i/>
          <w:sz w:val="28"/>
          <w:szCs w:val="28"/>
          <w:lang w:val="uk-UA"/>
        </w:rPr>
        <w:t>вперше</w:t>
      </w:r>
      <w:r w:rsidRPr="003E2DFD">
        <w:rPr>
          <w:sz w:val="28"/>
          <w:szCs w:val="28"/>
          <w:lang w:val="uk-UA"/>
        </w:rPr>
        <w:t xml:space="preserve"> </w:t>
      </w:r>
      <w:r w:rsidRPr="003E2DFD">
        <w:rPr>
          <w:i/>
          <w:sz w:val="28"/>
          <w:szCs w:val="28"/>
          <w:lang w:val="uk-UA"/>
        </w:rPr>
        <w:t xml:space="preserve">теоретично обґрунтовано й описано </w:t>
      </w:r>
      <w:r w:rsidRPr="003E2DFD">
        <w:rPr>
          <w:sz w:val="28"/>
          <w:szCs w:val="28"/>
          <w:lang w:val="uk-UA"/>
        </w:rPr>
        <w:t>лінгвометодичні засади методики формування професійно</w:t>
      </w:r>
      <w:r w:rsidR="00CD7094">
        <w:rPr>
          <w:sz w:val="28"/>
          <w:szCs w:val="28"/>
          <w:lang w:val="uk-UA"/>
        </w:rPr>
        <w:t xml:space="preserve"> </w:t>
      </w:r>
      <w:r w:rsidRPr="003E2DFD">
        <w:rPr>
          <w:sz w:val="28"/>
          <w:szCs w:val="28"/>
          <w:lang w:val="uk-UA"/>
        </w:rPr>
        <w:t xml:space="preserve">орієнтованої лінгвосоціокультурної компетентності китайських студентів-філологів </w:t>
      </w:r>
      <w:r w:rsidR="0030278D" w:rsidRPr="0030278D">
        <w:rPr>
          <w:sz w:val="28"/>
          <w:szCs w:val="28"/>
          <w:lang w:val="uk-UA"/>
        </w:rPr>
        <w:t>під час навчання</w:t>
      </w:r>
      <w:r w:rsidRPr="0030278D">
        <w:rPr>
          <w:sz w:val="28"/>
          <w:szCs w:val="28"/>
          <w:lang w:val="uk-UA"/>
        </w:rPr>
        <w:t xml:space="preserve"> навчання російської мови</w:t>
      </w:r>
      <w:r w:rsidRPr="003E2DFD">
        <w:rPr>
          <w:sz w:val="28"/>
          <w:szCs w:val="28"/>
          <w:lang w:val="uk-UA"/>
        </w:rPr>
        <w:t xml:space="preserve">; </w:t>
      </w:r>
      <w:r w:rsidRPr="003E2DFD">
        <w:rPr>
          <w:i/>
          <w:sz w:val="28"/>
          <w:szCs w:val="28"/>
          <w:lang w:val="uk-UA"/>
        </w:rPr>
        <w:t>уточнено</w:t>
      </w:r>
      <w:r w:rsidRPr="003E2DFD">
        <w:rPr>
          <w:sz w:val="28"/>
          <w:szCs w:val="28"/>
          <w:lang w:val="uk-UA"/>
        </w:rPr>
        <w:t xml:space="preserve"> поняття «лінгвосоціокультурна компетентність» (його сутність, зміст і структура відповідно до особливостей навчання російської мови китайських студентів-філологів); </w:t>
      </w:r>
      <w:r w:rsidRPr="003E2DFD">
        <w:rPr>
          <w:i/>
          <w:sz w:val="28"/>
          <w:szCs w:val="28"/>
          <w:lang w:val="uk-UA"/>
        </w:rPr>
        <w:t>визначено</w:t>
      </w:r>
      <w:r w:rsidRPr="003E2DFD">
        <w:rPr>
          <w:sz w:val="28"/>
          <w:szCs w:val="28"/>
          <w:lang w:val="uk-UA"/>
        </w:rPr>
        <w:t xml:space="preserve"> критерії, показники та рівні сформованості кожного з компонентів лінгвосоціокультурної компетентності китайських студентів-філологів; </w:t>
      </w:r>
      <w:r w:rsidRPr="003E2DFD">
        <w:rPr>
          <w:i/>
          <w:sz w:val="28"/>
          <w:szCs w:val="28"/>
          <w:lang w:val="uk-UA"/>
        </w:rPr>
        <w:t>схарактеризовано</w:t>
      </w:r>
      <w:r w:rsidRPr="003E2DFD">
        <w:rPr>
          <w:sz w:val="28"/>
          <w:szCs w:val="28"/>
          <w:lang w:val="uk-UA"/>
        </w:rPr>
        <w:t xml:space="preserve"> лінгвістичні засади створення корпусів мовних одиниць, необхідних для формування когнітивного, діяльнісного, особистісного складників лінгвосоціокультурної компетентності на початковому етапі навчання китайських студентів; </w:t>
      </w:r>
      <w:r w:rsidR="003F4381">
        <w:rPr>
          <w:i/>
          <w:sz w:val="28"/>
          <w:szCs w:val="28"/>
          <w:lang w:val="uk-UA"/>
        </w:rPr>
        <w:t>створ</w:t>
      </w:r>
      <w:r w:rsidRPr="003E2DFD">
        <w:rPr>
          <w:i/>
          <w:sz w:val="28"/>
          <w:szCs w:val="28"/>
          <w:lang w:val="uk-UA"/>
        </w:rPr>
        <w:t>ено</w:t>
      </w:r>
      <w:r w:rsidRPr="003E2DFD">
        <w:rPr>
          <w:sz w:val="28"/>
          <w:szCs w:val="28"/>
          <w:lang w:val="uk-UA"/>
        </w:rPr>
        <w:t xml:space="preserve"> авторську модель і </w:t>
      </w:r>
      <w:r w:rsidR="003F4381" w:rsidRPr="003F4381">
        <w:rPr>
          <w:i/>
          <w:sz w:val="28"/>
          <w:szCs w:val="28"/>
          <w:lang w:val="uk-UA"/>
        </w:rPr>
        <w:t>розроблено</w:t>
      </w:r>
      <w:r w:rsidR="003F4381">
        <w:rPr>
          <w:sz w:val="28"/>
          <w:szCs w:val="28"/>
          <w:lang w:val="uk-UA"/>
        </w:rPr>
        <w:t xml:space="preserve"> </w:t>
      </w:r>
      <w:r w:rsidRPr="003E2DFD">
        <w:rPr>
          <w:sz w:val="28"/>
          <w:szCs w:val="28"/>
          <w:lang w:val="uk-UA"/>
        </w:rPr>
        <w:t xml:space="preserve">методику формування знань і вмінь, що є підґрунтям формування </w:t>
      </w:r>
      <w:r w:rsidR="00236F3F">
        <w:rPr>
          <w:sz w:val="28"/>
          <w:szCs w:val="28"/>
          <w:lang w:val="uk-UA"/>
        </w:rPr>
        <w:t xml:space="preserve">ЛСКК </w:t>
      </w:r>
      <w:r w:rsidRPr="003E2DFD">
        <w:rPr>
          <w:sz w:val="28"/>
          <w:szCs w:val="28"/>
          <w:lang w:val="uk-UA"/>
        </w:rPr>
        <w:t xml:space="preserve">китайських студентів-філологів, яка враховує характеристики корпусів одиниць різних мовних рівнів і визначає лінгвометодичні умови навчання російської мови як іноземної; </w:t>
      </w:r>
      <w:r w:rsidRPr="003E2DFD">
        <w:rPr>
          <w:i/>
          <w:sz w:val="28"/>
          <w:szCs w:val="28"/>
          <w:lang w:val="uk-UA"/>
        </w:rPr>
        <w:t>подальшого розвитку</w:t>
      </w:r>
      <w:r w:rsidRPr="003E2DFD">
        <w:rPr>
          <w:sz w:val="28"/>
          <w:szCs w:val="28"/>
          <w:lang w:val="uk-UA"/>
        </w:rPr>
        <w:t xml:space="preserve"> набула методика роботи з одиницями різних рівнів мови, що </w:t>
      </w:r>
      <w:r w:rsidRPr="003E2DFD">
        <w:rPr>
          <w:sz w:val="28"/>
          <w:szCs w:val="28"/>
          <w:lang w:val="uk-UA"/>
        </w:rPr>
        <w:lastRenderedPageBreak/>
        <w:t xml:space="preserve">містять </w:t>
      </w:r>
      <w:r w:rsidR="008E7ED0">
        <w:rPr>
          <w:sz w:val="28"/>
          <w:szCs w:val="28"/>
          <w:lang w:val="uk-UA"/>
        </w:rPr>
        <w:t>національно-</w:t>
      </w:r>
      <w:r w:rsidRPr="003E2DFD">
        <w:rPr>
          <w:sz w:val="28"/>
          <w:szCs w:val="28"/>
          <w:lang w:val="uk-UA"/>
        </w:rPr>
        <w:t xml:space="preserve">культурний компонент </w:t>
      </w:r>
      <w:r w:rsidR="001A5E83">
        <w:rPr>
          <w:sz w:val="28"/>
          <w:szCs w:val="28"/>
          <w:lang w:val="uk-UA"/>
        </w:rPr>
        <w:t>семантики</w:t>
      </w:r>
      <w:r w:rsidRPr="003E2DFD">
        <w:rPr>
          <w:sz w:val="28"/>
          <w:szCs w:val="28"/>
          <w:lang w:val="uk-UA"/>
        </w:rPr>
        <w:t>, у процесі навчання російської мови як іноземної.</w:t>
      </w:r>
    </w:p>
    <w:p w:rsidR="003E2DFD" w:rsidRPr="003E2DFD" w:rsidRDefault="003E2DFD" w:rsidP="003E2DFD">
      <w:pPr>
        <w:widowControl w:val="0"/>
        <w:ind w:firstLine="567"/>
        <w:jc w:val="both"/>
        <w:rPr>
          <w:i/>
          <w:sz w:val="28"/>
          <w:szCs w:val="28"/>
          <w:lang w:val="uk-UA"/>
        </w:rPr>
      </w:pPr>
      <w:r w:rsidRPr="003E2DFD">
        <w:rPr>
          <w:b/>
          <w:sz w:val="28"/>
          <w:szCs w:val="28"/>
          <w:lang w:val="uk-UA"/>
        </w:rPr>
        <w:t>Практичне значення</w:t>
      </w:r>
      <w:r w:rsidRPr="003E2DFD">
        <w:rPr>
          <w:sz w:val="28"/>
          <w:szCs w:val="28"/>
          <w:lang w:val="uk-UA"/>
        </w:rPr>
        <w:t xml:space="preserve"> отриманих результатів полягає в розроб</w:t>
      </w:r>
      <w:r w:rsidR="00991F12">
        <w:rPr>
          <w:sz w:val="28"/>
          <w:szCs w:val="28"/>
          <w:lang w:val="uk-UA"/>
        </w:rPr>
        <w:t>ленні</w:t>
      </w:r>
      <w:r w:rsidRPr="003E2DFD">
        <w:rPr>
          <w:sz w:val="28"/>
          <w:szCs w:val="28"/>
          <w:lang w:val="uk-UA"/>
        </w:rPr>
        <w:t xml:space="preserve"> методики формування лінгвосоціокультурної компетентності іноземних студентів</w:t>
      </w:r>
      <w:r w:rsidR="00DB1341">
        <w:rPr>
          <w:sz w:val="28"/>
          <w:szCs w:val="28"/>
          <w:lang w:val="uk-UA"/>
        </w:rPr>
        <w:t xml:space="preserve"> </w:t>
      </w:r>
      <w:r w:rsidR="00DB1341" w:rsidRPr="00422B6E">
        <w:rPr>
          <w:sz w:val="28"/>
          <w:szCs w:val="28"/>
          <w:lang w:val="uk-UA"/>
        </w:rPr>
        <w:t>(на основі культурознавчого, соціокультурного, компетентнісного, особистісно орієнтованого, комунікативно-діяльнісного підходів)</w:t>
      </w:r>
      <w:r w:rsidR="00DB1341">
        <w:rPr>
          <w:sz w:val="28"/>
          <w:szCs w:val="28"/>
          <w:lang w:val="uk-UA"/>
        </w:rPr>
        <w:t xml:space="preserve">; </w:t>
      </w:r>
      <w:r w:rsidRPr="003E2DFD">
        <w:rPr>
          <w:sz w:val="28"/>
          <w:szCs w:val="28"/>
          <w:lang w:val="uk-UA"/>
        </w:rPr>
        <w:t xml:space="preserve">визначенні рівнів сформованості </w:t>
      </w:r>
      <w:r w:rsidR="00DB1341" w:rsidRPr="00422B6E">
        <w:rPr>
          <w:sz w:val="28"/>
          <w:szCs w:val="28"/>
          <w:lang w:val="uk-UA"/>
        </w:rPr>
        <w:t>ЛСКК</w:t>
      </w:r>
      <w:r w:rsidRPr="00422B6E">
        <w:rPr>
          <w:sz w:val="28"/>
          <w:szCs w:val="28"/>
          <w:lang w:val="uk-UA"/>
        </w:rPr>
        <w:t>,</w:t>
      </w:r>
      <w:r w:rsidRPr="003E2DFD">
        <w:rPr>
          <w:sz w:val="28"/>
          <w:szCs w:val="28"/>
          <w:lang w:val="uk-UA"/>
        </w:rPr>
        <w:t xml:space="preserve"> розроб</w:t>
      </w:r>
      <w:r w:rsidR="00B33A7A">
        <w:rPr>
          <w:sz w:val="28"/>
          <w:szCs w:val="28"/>
          <w:lang w:val="uk-UA"/>
        </w:rPr>
        <w:t>ленні</w:t>
      </w:r>
      <w:r w:rsidRPr="003E2DFD">
        <w:rPr>
          <w:sz w:val="28"/>
          <w:szCs w:val="28"/>
          <w:lang w:val="uk-UA"/>
        </w:rPr>
        <w:t xml:space="preserve"> системи вправ і завдань для формування такої компетентності</w:t>
      </w:r>
      <w:r w:rsidR="00DB1341">
        <w:rPr>
          <w:sz w:val="28"/>
          <w:szCs w:val="28"/>
          <w:lang w:val="uk-UA"/>
        </w:rPr>
        <w:t>.</w:t>
      </w:r>
      <w:r w:rsidRPr="003E2DFD">
        <w:rPr>
          <w:sz w:val="28"/>
          <w:szCs w:val="28"/>
          <w:lang w:val="uk-UA"/>
        </w:rPr>
        <w:t xml:space="preserve"> </w:t>
      </w:r>
      <w:r w:rsidR="00DB1341" w:rsidRPr="00422B6E">
        <w:rPr>
          <w:sz w:val="28"/>
          <w:szCs w:val="28"/>
          <w:lang w:val="uk-UA"/>
        </w:rPr>
        <w:t>С</w:t>
      </w:r>
      <w:r w:rsidRPr="00422B6E">
        <w:rPr>
          <w:sz w:val="28"/>
          <w:szCs w:val="28"/>
          <w:lang w:val="uk-UA"/>
        </w:rPr>
        <w:t>творен</w:t>
      </w:r>
      <w:r w:rsidR="00DB1341" w:rsidRPr="00422B6E">
        <w:rPr>
          <w:sz w:val="28"/>
          <w:szCs w:val="28"/>
          <w:lang w:val="uk-UA"/>
        </w:rPr>
        <w:t>о</w:t>
      </w:r>
      <w:r w:rsidRPr="00422B6E">
        <w:rPr>
          <w:sz w:val="28"/>
          <w:szCs w:val="28"/>
          <w:lang w:val="uk-UA"/>
        </w:rPr>
        <w:t xml:space="preserve"> професійно </w:t>
      </w:r>
      <w:r w:rsidR="00FB6182" w:rsidRPr="00422B6E">
        <w:rPr>
          <w:sz w:val="28"/>
          <w:szCs w:val="28"/>
          <w:lang w:val="uk-UA"/>
        </w:rPr>
        <w:t>й</w:t>
      </w:r>
      <w:r w:rsidRPr="00422B6E">
        <w:rPr>
          <w:sz w:val="28"/>
          <w:szCs w:val="28"/>
          <w:lang w:val="uk-UA"/>
        </w:rPr>
        <w:t xml:space="preserve"> національно</w:t>
      </w:r>
      <w:r w:rsidR="00FB6182" w:rsidRPr="00422B6E">
        <w:rPr>
          <w:sz w:val="28"/>
          <w:szCs w:val="28"/>
          <w:lang w:val="uk-UA"/>
        </w:rPr>
        <w:t xml:space="preserve"> </w:t>
      </w:r>
      <w:r w:rsidRPr="00422B6E">
        <w:rPr>
          <w:sz w:val="28"/>
          <w:szCs w:val="28"/>
          <w:lang w:val="uk-UA"/>
        </w:rPr>
        <w:t>орієнтован</w:t>
      </w:r>
      <w:r w:rsidR="00DB1341" w:rsidRPr="00422B6E">
        <w:rPr>
          <w:sz w:val="28"/>
          <w:szCs w:val="28"/>
          <w:lang w:val="uk-UA"/>
        </w:rPr>
        <w:t>у</w:t>
      </w:r>
      <w:r w:rsidRPr="00422B6E">
        <w:rPr>
          <w:sz w:val="28"/>
          <w:szCs w:val="28"/>
          <w:lang w:val="uk-UA"/>
        </w:rPr>
        <w:t xml:space="preserve"> лінгво</w:t>
      </w:r>
      <w:r w:rsidR="00FC51DC" w:rsidRPr="00422B6E">
        <w:rPr>
          <w:sz w:val="28"/>
          <w:szCs w:val="28"/>
          <w:lang w:val="uk-UA"/>
        </w:rPr>
        <w:t>дидакт</w:t>
      </w:r>
      <w:r w:rsidRPr="00422B6E">
        <w:rPr>
          <w:sz w:val="28"/>
          <w:szCs w:val="28"/>
          <w:lang w:val="uk-UA"/>
        </w:rPr>
        <w:t>ичн</w:t>
      </w:r>
      <w:r w:rsidR="00DB1341" w:rsidRPr="00422B6E">
        <w:rPr>
          <w:sz w:val="28"/>
          <w:szCs w:val="28"/>
          <w:lang w:val="uk-UA"/>
        </w:rPr>
        <w:t>у</w:t>
      </w:r>
      <w:r w:rsidRPr="00422B6E">
        <w:rPr>
          <w:sz w:val="28"/>
          <w:szCs w:val="28"/>
          <w:lang w:val="uk-UA"/>
        </w:rPr>
        <w:t xml:space="preserve"> модел</w:t>
      </w:r>
      <w:r w:rsidR="00DB1341" w:rsidRPr="00422B6E">
        <w:rPr>
          <w:sz w:val="28"/>
          <w:szCs w:val="28"/>
          <w:lang w:val="uk-UA"/>
        </w:rPr>
        <w:t>ь,</w:t>
      </w:r>
      <w:r w:rsidRPr="00422B6E">
        <w:rPr>
          <w:sz w:val="28"/>
          <w:szCs w:val="28"/>
          <w:lang w:val="uk-UA"/>
        </w:rPr>
        <w:t xml:space="preserve"> </w:t>
      </w:r>
      <w:r w:rsidR="00DB1341" w:rsidRPr="00422B6E">
        <w:rPr>
          <w:sz w:val="28"/>
          <w:szCs w:val="28"/>
          <w:lang w:val="uk-UA"/>
        </w:rPr>
        <w:t>яку</w:t>
      </w:r>
      <w:r w:rsidRPr="00422B6E">
        <w:rPr>
          <w:sz w:val="28"/>
          <w:szCs w:val="28"/>
          <w:lang w:val="uk-UA"/>
        </w:rPr>
        <w:t xml:space="preserve"> впроваджен</w:t>
      </w:r>
      <w:r w:rsidR="00DB1341" w:rsidRPr="00422B6E">
        <w:rPr>
          <w:sz w:val="28"/>
          <w:szCs w:val="28"/>
          <w:lang w:val="uk-UA"/>
        </w:rPr>
        <w:t>о</w:t>
      </w:r>
      <w:r w:rsidRPr="003E2DFD">
        <w:rPr>
          <w:sz w:val="28"/>
          <w:szCs w:val="28"/>
          <w:lang w:val="uk-UA"/>
        </w:rPr>
        <w:t xml:space="preserve"> в систему навчання російської мови китайських студентів-філологів на початковому етапі. Дослідження уможливлює вдосконалення програм із російської мови як іноземної та методичного забезпечення процесу формування </w:t>
      </w:r>
      <w:r w:rsidR="00274499">
        <w:rPr>
          <w:sz w:val="28"/>
          <w:szCs w:val="28"/>
          <w:lang w:val="uk-UA"/>
        </w:rPr>
        <w:t>ЛСКК</w:t>
      </w:r>
      <w:r w:rsidRPr="003E2DFD">
        <w:rPr>
          <w:sz w:val="28"/>
          <w:szCs w:val="28"/>
          <w:lang w:val="uk-UA"/>
        </w:rPr>
        <w:t xml:space="preserve"> іноземних студентів, </w:t>
      </w:r>
      <w:r w:rsidR="00DB1341" w:rsidRPr="00DD700C">
        <w:rPr>
          <w:sz w:val="28"/>
          <w:szCs w:val="28"/>
          <w:lang w:val="uk-UA"/>
        </w:rPr>
        <w:t>укладання</w:t>
      </w:r>
      <w:r w:rsidRPr="003E2DFD">
        <w:rPr>
          <w:sz w:val="28"/>
          <w:szCs w:val="28"/>
          <w:lang w:val="uk-UA"/>
        </w:rPr>
        <w:t xml:space="preserve"> підручників і навчально-методичних посібників, зокрема мультимедійних.</w:t>
      </w:r>
    </w:p>
    <w:p w:rsidR="00E07AD9" w:rsidRPr="00E07AD9" w:rsidRDefault="00E07AD9" w:rsidP="00E07AD9">
      <w:pPr>
        <w:widowControl w:val="0"/>
        <w:ind w:firstLine="567"/>
        <w:jc w:val="both"/>
        <w:rPr>
          <w:sz w:val="28"/>
          <w:szCs w:val="28"/>
          <w:lang w:val="uk-UA"/>
        </w:rPr>
      </w:pPr>
      <w:r w:rsidRPr="00E07AD9">
        <w:rPr>
          <w:b/>
          <w:sz w:val="28"/>
          <w:szCs w:val="28"/>
          <w:lang w:val="uk-UA"/>
        </w:rPr>
        <w:t>Апробація результатів дослідження.</w:t>
      </w:r>
      <w:r w:rsidRPr="00E07AD9">
        <w:rPr>
          <w:sz w:val="28"/>
          <w:szCs w:val="28"/>
          <w:lang w:val="uk-UA"/>
        </w:rPr>
        <w:t xml:space="preserve"> Основні положення дослідження обговорювалися на засіданнях ученої ради Харківського національного університету імені В.Н.</w:t>
      </w:r>
      <w:r>
        <w:rPr>
          <w:sz w:val="28"/>
          <w:szCs w:val="28"/>
        </w:rPr>
        <w:t> </w:t>
      </w:r>
      <w:r w:rsidRPr="00E07AD9">
        <w:rPr>
          <w:sz w:val="28"/>
          <w:szCs w:val="28"/>
          <w:lang w:val="uk-UA"/>
        </w:rPr>
        <w:t>Каразіна, науково-методичних семінарах і засіданнях кафедри мовної підготовки Центру міжнародної освіти Харківського національного університету імені В.Н.</w:t>
      </w:r>
      <w:r w:rsidRPr="009A6030">
        <w:rPr>
          <w:sz w:val="28"/>
          <w:szCs w:val="28"/>
        </w:rPr>
        <w:t> </w:t>
      </w:r>
      <w:r w:rsidRPr="00E07AD9">
        <w:rPr>
          <w:sz w:val="28"/>
          <w:szCs w:val="28"/>
          <w:lang w:val="uk-UA"/>
        </w:rPr>
        <w:t>Каразіна, конференціях різн</w:t>
      </w:r>
      <w:r w:rsidR="00DB1341">
        <w:rPr>
          <w:sz w:val="28"/>
          <w:szCs w:val="28"/>
          <w:lang w:val="uk-UA"/>
        </w:rPr>
        <w:t xml:space="preserve">их </w:t>
      </w:r>
      <w:r w:rsidRPr="00E07AD9">
        <w:rPr>
          <w:sz w:val="28"/>
          <w:szCs w:val="28"/>
          <w:lang w:val="uk-UA"/>
        </w:rPr>
        <w:t>рівн</w:t>
      </w:r>
      <w:r w:rsidR="00DB1341">
        <w:rPr>
          <w:sz w:val="28"/>
          <w:szCs w:val="28"/>
          <w:lang w:val="uk-UA"/>
        </w:rPr>
        <w:t>ів</w:t>
      </w:r>
      <w:r w:rsidRPr="00E07AD9">
        <w:rPr>
          <w:sz w:val="28"/>
          <w:szCs w:val="28"/>
          <w:lang w:val="uk-UA"/>
        </w:rPr>
        <w:t>. Серед них</w:t>
      </w:r>
      <w:r>
        <w:rPr>
          <w:sz w:val="28"/>
          <w:szCs w:val="28"/>
          <w:lang w:val="uk-UA"/>
        </w:rPr>
        <w:t xml:space="preserve"> </w:t>
      </w:r>
      <w:r w:rsidRPr="00E07AD9">
        <w:rPr>
          <w:i/>
          <w:sz w:val="28"/>
          <w:szCs w:val="28"/>
          <w:lang w:val="uk-UA"/>
        </w:rPr>
        <w:t xml:space="preserve">міжнародні: </w:t>
      </w:r>
      <w:r w:rsidR="00873A76">
        <w:rPr>
          <w:sz w:val="28"/>
          <w:szCs w:val="28"/>
          <w:lang w:val="uk-UA"/>
        </w:rPr>
        <w:t>«</w:t>
      </w:r>
      <w:r w:rsidRPr="00E07AD9">
        <w:rPr>
          <w:sz w:val="28"/>
          <w:szCs w:val="28"/>
          <w:lang w:val="uk-UA"/>
        </w:rPr>
        <w:t>Проблеми і перспективи підготовки іноземних студентів</w:t>
      </w:r>
      <w:r w:rsidR="00873A76">
        <w:rPr>
          <w:sz w:val="28"/>
          <w:szCs w:val="28"/>
          <w:lang w:val="uk-UA"/>
        </w:rPr>
        <w:t>»</w:t>
      </w:r>
      <w:r w:rsidRPr="00E07AD9">
        <w:rPr>
          <w:sz w:val="28"/>
          <w:szCs w:val="28"/>
          <w:lang w:val="uk-UA"/>
        </w:rPr>
        <w:t xml:space="preserve"> (Харків, 2014)</w:t>
      </w:r>
      <w:r w:rsidR="00DB1341">
        <w:rPr>
          <w:sz w:val="28"/>
          <w:szCs w:val="28"/>
          <w:lang w:val="uk-UA"/>
        </w:rPr>
        <w:t>,</w:t>
      </w:r>
      <w:r w:rsidRPr="00E07AD9">
        <w:rPr>
          <w:i/>
          <w:sz w:val="28"/>
          <w:szCs w:val="28"/>
          <w:lang w:val="uk-UA"/>
        </w:rPr>
        <w:t xml:space="preserve"> </w:t>
      </w:r>
      <w:r w:rsidR="00873A76">
        <w:rPr>
          <w:sz w:val="28"/>
          <w:szCs w:val="28"/>
          <w:lang w:val="uk-UA"/>
        </w:rPr>
        <w:t>«</w:t>
      </w:r>
      <w:r w:rsidRPr="00E07AD9">
        <w:rPr>
          <w:sz w:val="28"/>
          <w:szCs w:val="28"/>
          <w:lang w:val="uk-UA"/>
        </w:rPr>
        <w:t>Інноваційний розвиток вищої освіти: глобальний та національний виміри змін</w:t>
      </w:r>
      <w:r w:rsidR="00873A76">
        <w:rPr>
          <w:sz w:val="28"/>
          <w:szCs w:val="28"/>
          <w:lang w:val="uk-UA"/>
        </w:rPr>
        <w:t>»</w:t>
      </w:r>
      <w:r w:rsidRPr="00E07AD9">
        <w:rPr>
          <w:sz w:val="28"/>
          <w:szCs w:val="28"/>
          <w:lang w:val="uk-UA"/>
        </w:rPr>
        <w:t xml:space="preserve"> (Суми, 2015, 2016)</w:t>
      </w:r>
      <w:r w:rsidR="00DB1341">
        <w:rPr>
          <w:sz w:val="28"/>
          <w:szCs w:val="28"/>
          <w:lang w:val="uk-UA"/>
        </w:rPr>
        <w:t>,</w:t>
      </w:r>
      <w:r w:rsidRPr="00E07AD9">
        <w:rPr>
          <w:sz w:val="28"/>
          <w:szCs w:val="28"/>
          <w:lang w:val="uk-UA"/>
        </w:rPr>
        <w:t xml:space="preserve"> </w:t>
      </w:r>
      <w:r w:rsidR="00873A76">
        <w:rPr>
          <w:sz w:val="28"/>
          <w:szCs w:val="28"/>
          <w:lang w:val="uk-UA"/>
        </w:rPr>
        <w:t>«</w:t>
      </w:r>
      <w:r w:rsidRPr="00E07AD9">
        <w:rPr>
          <w:sz w:val="28"/>
          <w:szCs w:val="28"/>
          <w:lang w:val="uk-UA"/>
        </w:rPr>
        <w:t>Проблеми і перспективи мовної підготовки іноземних студентів</w:t>
      </w:r>
      <w:r w:rsidR="00873A76">
        <w:rPr>
          <w:sz w:val="28"/>
          <w:szCs w:val="28"/>
          <w:lang w:val="uk-UA"/>
        </w:rPr>
        <w:t>»</w:t>
      </w:r>
      <w:r w:rsidRPr="00E07AD9">
        <w:rPr>
          <w:sz w:val="28"/>
          <w:szCs w:val="28"/>
          <w:lang w:val="uk-UA"/>
        </w:rPr>
        <w:t xml:space="preserve"> (Харків, 2015, 2016)</w:t>
      </w:r>
      <w:r w:rsidR="00DB1341">
        <w:rPr>
          <w:sz w:val="28"/>
          <w:szCs w:val="28"/>
          <w:lang w:val="uk-UA"/>
        </w:rPr>
        <w:t>,</w:t>
      </w:r>
      <w:r w:rsidRPr="00E07AD9">
        <w:rPr>
          <w:i/>
          <w:sz w:val="28"/>
          <w:szCs w:val="28"/>
          <w:lang w:val="uk-UA"/>
        </w:rPr>
        <w:t xml:space="preserve"> </w:t>
      </w:r>
      <w:r w:rsidR="00873A76">
        <w:rPr>
          <w:sz w:val="28"/>
          <w:szCs w:val="28"/>
          <w:lang w:val="uk-UA"/>
        </w:rPr>
        <w:t>«</w:t>
      </w:r>
      <w:r w:rsidRPr="00E07AD9">
        <w:rPr>
          <w:sz w:val="28"/>
          <w:szCs w:val="28"/>
          <w:lang w:val="uk-UA"/>
        </w:rPr>
        <w:t>Инновации и традиции в преподавании русского языка в вузе и школе</w:t>
      </w:r>
      <w:r w:rsidR="00873A76">
        <w:rPr>
          <w:sz w:val="28"/>
          <w:szCs w:val="28"/>
          <w:lang w:val="uk-UA"/>
        </w:rPr>
        <w:t>»</w:t>
      </w:r>
      <w:r w:rsidRPr="00E07AD9">
        <w:rPr>
          <w:sz w:val="28"/>
          <w:szCs w:val="28"/>
          <w:lang w:val="uk-UA"/>
        </w:rPr>
        <w:t xml:space="preserve"> (Харків, 2014)</w:t>
      </w:r>
      <w:r w:rsidR="00DB1341">
        <w:rPr>
          <w:sz w:val="28"/>
          <w:szCs w:val="28"/>
          <w:lang w:val="uk-UA"/>
        </w:rPr>
        <w:t>,</w:t>
      </w:r>
      <w:r w:rsidRPr="00E07AD9">
        <w:rPr>
          <w:sz w:val="28"/>
          <w:szCs w:val="28"/>
          <w:lang w:val="uk-UA"/>
        </w:rPr>
        <w:t xml:space="preserve"> </w:t>
      </w:r>
      <w:r w:rsidR="00873A76">
        <w:rPr>
          <w:sz w:val="28"/>
          <w:szCs w:val="28"/>
          <w:lang w:val="uk-UA"/>
        </w:rPr>
        <w:t>«</w:t>
      </w:r>
      <w:r w:rsidRPr="00E07AD9">
        <w:rPr>
          <w:sz w:val="28"/>
          <w:szCs w:val="28"/>
          <w:lang w:val="uk-UA"/>
        </w:rPr>
        <w:t>Викладання мов у вищих навчальних закладах освіти. Міжпредметні зв’язки</w:t>
      </w:r>
      <w:r w:rsidR="00873A76">
        <w:rPr>
          <w:sz w:val="28"/>
          <w:szCs w:val="28"/>
          <w:lang w:val="uk-UA"/>
        </w:rPr>
        <w:t>»</w:t>
      </w:r>
      <w:r w:rsidRPr="00E07AD9">
        <w:rPr>
          <w:sz w:val="28"/>
          <w:szCs w:val="28"/>
          <w:lang w:val="uk-UA"/>
        </w:rPr>
        <w:t xml:space="preserve"> (Харків, 2015, 2016, 2017)</w:t>
      </w:r>
      <w:r w:rsidR="00DB1341">
        <w:rPr>
          <w:sz w:val="28"/>
          <w:szCs w:val="28"/>
          <w:lang w:val="uk-UA"/>
        </w:rPr>
        <w:t>,</w:t>
      </w:r>
      <w:r w:rsidRPr="00E07AD9">
        <w:rPr>
          <w:sz w:val="28"/>
          <w:szCs w:val="28"/>
          <w:lang w:val="uk-UA"/>
        </w:rPr>
        <w:t xml:space="preserve"> </w:t>
      </w:r>
      <w:r w:rsidR="00873A76">
        <w:rPr>
          <w:sz w:val="28"/>
          <w:szCs w:val="28"/>
          <w:lang w:val="uk-UA"/>
        </w:rPr>
        <w:t>«</w:t>
      </w:r>
      <w:r w:rsidRPr="00E07AD9">
        <w:rPr>
          <w:sz w:val="28"/>
          <w:szCs w:val="28"/>
          <w:lang w:val="uk-UA"/>
        </w:rPr>
        <w:t>Науково-методичні проблеми мовної підготовки іноземних студентів</w:t>
      </w:r>
      <w:r w:rsidR="00873A76">
        <w:rPr>
          <w:sz w:val="28"/>
          <w:szCs w:val="28"/>
          <w:lang w:val="uk-UA"/>
        </w:rPr>
        <w:t>»</w:t>
      </w:r>
      <w:r w:rsidRPr="00E07AD9">
        <w:rPr>
          <w:sz w:val="28"/>
          <w:szCs w:val="28"/>
          <w:lang w:val="uk-UA"/>
        </w:rPr>
        <w:t xml:space="preserve"> (Київ, 2015)</w:t>
      </w:r>
      <w:r w:rsidR="00DB1341">
        <w:rPr>
          <w:sz w:val="28"/>
          <w:szCs w:val="28"/>
          <w:lang w:val="uk-UA"/>
        </w:rPr>
        <w:t>,</w:t>
      </w:r>
      <w:r w:rsidRPr="00E07AD9">
        <w:rPr>
          <w:sz w:val="28"/>
          <w:szCs w:val="28"/>
          <w:lang w:val="uk-UA"/>
        </w:rPr>
        <w:t xml:space="preserve"> </w:t>
      </w:r>
      <w:r w:rsidR="00873A76">
        <w:rPr>
          <w:sz w:val="28"/>
          <w:szCs w:val="28"/>
          <w:lang w:val="uk-UA"/>
        </w:rPr>
        <w:t>«</w:t>
      </w:r>
      <w:r w:rsidRPr="00E07AD9">
        <w:rPr>
          <w:sz w:val="28"/>
          <w:szCs w:val="28"/>
          <w:lang w:val="uk-UA"/>
        </w:rPr>
        <w:t>Роль перевода в современной лингводидактике</w:t>
      </w:r>
      <w:r w:rsidR="00873A76">
        <w:rPr>
          <w:sz w:val="28"/>
          <w:szCs w:val="28"/>
          <w:lang w:val="uk-UA"/>
        </w:rPr>
        <w:t>»</w:t>
      </w:r>
      <w:r w:rsidRPr="00E07AD9">
        <w:rPr>
          <w:sz w:val="28"/>
          <w:szCs w:val="28"/>
          <w:lang w:val="uk-UA"/>
        </w:rPr>
        <w:t xml:space="preserve"> (Молдова, Кишинів, 2015); </w:t>
      </w:r>
      <w:r w:rsidRPr="00E07AD9">
        <w:rPr>
          <w:i/>
          <w:sz w:val="28"/>
          <w:szCs w:val="28"/>
          <w:lang w:val="uk-UA"/>
        </w:rPr>
        <w:t>усеукраїнські</w:t>
      </w:r>
      <w:r w:rsidRPr="00E07AD9">
        <w:rPr>
          <w:sz w:val="28"/>
          <w:szCs w:val="28"/>
          <w:lang w:val="uk-UA"/>
        </w:rPr>
        <w:t>:</w:t>
      </w:r>
      <w:r w:rsidR="00274499">
        <w:rPr>
          <w:sz w:val="28"/>
          <w:szCs w:val="28"/>
          <w:lang w:val="uk-UA"/>
        </w:rPr>
        <w:t xml:space="preserve"> «Лінгвістичні та лінгво</w:t>
      </w:r>
      <w:r w:rsidRPr="00E07AD9">
        <w:rPr>
          <w:sz w:val="28"/>
          <w:szCs w:val="28"/>
          <w:lang w:val="uk-UA"/>
        </w:rPr>
        <w:t>культурологічні аспекти навчання іноземних студентів у вищих навчальних закладах України» (Дніпропетровськ, 2016).</w:t>
      </w:r>
    </w:p>
    <w:p w:rsidR="00CB258F" w:rsidRPr="00CB258F" w:rsidRDefault="00CB258F" w:rsidP="00CB258F">
      <w:pPr>
        <w:widowControl w:val="0"/>
        <w:ind w:firstLine="567"/>
        <w:jc w:val="both"/>
        <w:rPr>
          <w:sz w:val="28"/>
          <w:szCs w:val="28"/>
          <w:lang w:val="uk-UA"/>
        </w:rPr>
      </w:pPr>
      <w:r w:rsidRPr="00CB258F">
        <w:rPr>
          <w:b/>
          <w:sz w:val="28"/>
          <w:szCs w:val="28"/>
          <w:lang w:val="uk-UA"/>
        </w:rPr>
        <w:t xml:space="preserve">Достовірність результатів дослідження </w:t>
      </w:r>
      <w:r w:rsidRPr="00CB258F">
        <w:rPr>
          <w:sz w:val="28"/>
          <w:szCs w:val="28"/>
          <w:lang w:val="uk-UA"/>
        </w:rPr>
        <w:t>забезпечено лінгвістичним, лінгвокультурологічним і лінгводидактичним обґрунтуванням вихідних положень, зміст</w:t>
      </w:r>
      <w:r w:rsidR="0019185A">
        <w:rPr>
          <w:sz w:val="28"/>
          <w:szCs w:val="28"/>
          <w:lang w:val="uk-UA"/>
        </w:rPr>
        <w:t>ом</w:t>
      </w:r>
      <w:r w:rsidRPr="00CB258F">
        <w:rPr>
          <w:sz w:val="28"/>
          <w:szCs w:val="28"/>
          <w:lang w:val="uk-UA"/>
        </w:rPr>
        <w:t xml:space="preserve"> </w:t>
      </w:r>
      <w:r w:rsidR="0019185A">
        <w:rPr>
          <w:sz w:val="28"/>
          <w:szCs w:val="28"/>
          <w:lang w:val="uk-UA"/>
        </w:rPr>
        <w:t>і</w:t>
      </w:r>
      <w:r w:rsidRPr="00CB258F">
        <w:rPr>
          <w:sz w:val="28"/>
          <w:szCs w:val="28"/>
          <w:lang w:val="uk-UA"/>
        </w:rPr>
        <w:t xml:space="preserve"> структур</w:t>
      </w:r>
      <w:r w:rsidR="0019185A">
        <w:rPr>
          <w:sz w:val="28"/>
          <w:szCs w:val="28"/>
          <w:lang w:val="uk-UA"/>
        </w:rPr>
        <w:t>ою</w:t>
      </w:r>
      <w:r w:rsidRPr="00CB258F">
        <w:rPr>
          <w:sz w:val="28"/>
          <w:szCs w:val="28"/>
          <w:lang w:val="uk-UA"/>
        </w:rPr>
        <w:t xml:space="preserve"> лінгвосоціокультурної компетентності; багатоаспектним аналізом теоретичного й емпіричного матеріалу; доцільним використанням методів, що відповідають визначеним об’єкт</w:t>
      </w:r>
      <w:r w:rsidR="00034AE0">
        <w:rPr>
          <w:sz w:val="28"/>
          <w:szCs w:val="28"/>
          <w:lang w:val="uk-UA"/>
        </w:rPr>
        <w:t>ові</w:t>
      </w:r>
      <w:r w:rsidRPr="00CB258F">
        <w:rPr>
          <w:sz w:val="28"/>
          <w:szCs w:val="28"/>
          <w:lang w:val="uk-UA"/>
        </w:rPr>
        <w:t xml:space="preserve"> </w:t>
      </w:r>
      <w:r w:rsidR="00034AE0">
        <w:rPr>
          <w:sz w:val="28"/>
          <w:szCs w:val="28"/>
          <w:lang w:val="uk-UA"/>
        </w:rPr>
        <w:t>та</w:t>
      </w:r>
      <w:r w:rsidRPr="00CB258F">
        <w:rPr>
          <w:sz w:val="28"/>
          <w:szCs w:val="28"/>
          <w:lang w:val="uk-UA"/>
        </w:rPr>
        <w:t xml:space="preserve"> предмет</w:t>
      </w:r>
      <w:r w:rsidR="00034AE0">
        <w:rPr>
          <w:sz w:val="28"/>
          <w:szCs w:val="28"/>
          <w:lang w:val="uk-UA"/>
        </w:rPr>
        <w:t>ові</w:t>
      </w:r>
      <w:r w:rsidRPr="00CB258F">
        <w:rPr>
          <w:sz w:val="28"/>
          <w:szCs w:val="28"/>
          <w:lang w:val="uk-UA"/>
        </w:rPr>
        <w:t xml:space="preserve"> дослідження, його меті </w:t>
      </w:r>
      <w:r w:rsidR="002322EB">
        <w:rPr>
          <w:sz w:val="28"/>
          <w:szCs w:val="28"/>
          <w:lang w:val="uk-UA"/>
        </w:rPr>
        <w:t>й</w:t>
      </w:r>
      <w:r w:rsidRPr="00CB258F">
        <w:rPr>
          <w:sz w:val="28"/>
          <w:szCs w:val="28"/>
          <w:lang w:val="uk-UA"/>
        </w:rPr>
        <w:t xml:space="preserve"> завданням; експериментальною перевіркою висунутої гіпотези; доведенням ефективності розробленої моделі шляхом кількісно-якісного аналізу результатів дослідно-експериментального навчання з використанням методів статистичного оброблення даних.</w:t>
      </w:r>
    </w:p>
    <w:p w:rsidR="00CB258F" w:rsidRDefault="00CB258F" w:rsidP="00CB258F">
      <w:pPr>
        <w:widowControl w:val="0"/>
        <w:ind w:firstLine="567"/>
        <w:jc w:val="both"/>
        <w:rPr>
          <w:sz w:val="28"/>
          <w:szCs w:val="28"/>
        </w:rPr>
      </w:pPr>
      <w:r w:rsidRPr="00CB258F">
        <w:rPr>
          <w:b/>
          <w:sz w:val="28"/>
          <w:szCs w:val="28"/>
          <w:lang w:val="uk-UA"/>
        </w:rPr>
        <w:t xml:space="preserve">Публікації. </w:t>
      </w:r>
      <w:r w:rsidRPr="00CB258F">
        <w:rPr>
          <w:sz w:val="28"/>
          <w:szCs w:val="28"/>
          <w:lang w:val="uk-UA"/>
        </w:rPr>
        <w:t xml:space="preserve">Основні положення й результати дослідження </w:t>
      </w:r>
      <w:r w:rsidRPr="00CB258F">
        <w:rPr>
          <w:iCs/>
          <w:sz w:val="28"/>
          <w:szCs w:val="28"/>
          <w:lang w:val="uk-UA"/>
        </w:rPr>
        <w:t xml:space="preserve">висвітлено в </w:t>
      </w:r>
      <w:r w:rsidRPr="00CB258F">
        <w:rPr>
          <w:sz w:val="28"/>
          <w:szCs w:val="28"/>
          <w:lang w:val="uk-UA"/>
        </w:rPr>
        <w:t>19</w:t>
      </w:r>
      <w:r w:rsidRPr="009A6030">
        <w:rPr>
          <w:sz w:val="28"/>
          <w:szCs w:val="28"/>
        </w:rPr>
        <w:t> </w:t>
      </w:r>
      <w:r w:rsidRPr="00CB258F">
        <w:rPr>
          <w:sz w:val="28"/>
          <w:szCs w:val="28"/>
          <w:lang w:val="uk-UA"/>
        </w:rPr>
        <w:t xml:space="preserve">публікаціях </w:t>
      </w:r>
      <w:r w:rsidR="00DB1341">
        <w:rPr>
          <w:sz w:val="28"/>
          <w:szCs w:val="28"/>
          <w:lang w:val="uk-UA"/>
        </w:rPr>
        <w:t>(</w:t>
      </w:r>
      <w:r w:rsidRPr="00CB258F">
        <w:rPr>
          <w:sz w:val="28"/>
          <w:szCs w:val="28"/>
          <w:lang w:val="uk-UA"/>
        </w:rPr>
        <w:t>із них 18 одноосібні</w:t>
      </w:r>
      <w:r w:rsidR="00DB1341">
        <w:rPr>
          <w:sz w:val="28"/>
          <w:szCs w:val="28"/>
          <w:lang w:val="uk-UA"/>
        </w:rPr>
        <w:t>)</w:t>
      </w:r>
      <w:r w:rsidRPr="00CB258F">
        <w:rPr>
          <w:sz w:val="28"/>
          <w:szCs w:val="28"/>
          <w:lang w:val="uk-UA"/>
        </w:rPr>
        <w:t xml:space="preserve">, у тому числі </w:t>
      </w:r>
      <w:r w:rsidR="00DB1341">
        <w:rPr>
          <w:sz w:val="28"/>
          <w:szCs w:val="28"/>
          <w:lang w:val="uk-UA"/>
        </w:rPr>
        <w:t xml:space="preserve">в </w:t>
      </w:r>
      <w:r w:rsidRPr="00CB258F">
        <w:rPr>
          <w:sz w:val="28"/>
          <w:szCs w:val="28"/>
          <w:lang w:val="uk-UA"/>
        </w:rPr>
        <w:t>9 стат</w:t>
      </w:r>
      <w:r w:rsidR="00DB1341">
        <w:rPr>
          <w:sz w:val="28"/>
          <w:szCs w:val="28"/>
          <w:lang w:val="uk-UA"/>
        </w:rPr>
        <w:t>тях</w:t>
      </w:r>
      <w:r w:rsidRPr="00CB258F">
        <w:rPr>
          <w:sz w:val="28"/>
          <w:szCs w:val="28"/>
          <w:lang w:val="uk-UA"/>
        </w:rPr>
        <w:t xml:space="preserve"> (із них 6 </w:t>
      </w:r>
      <w:r w:rsidR="001648F3">
        <w:rPr>
          <w:sz w:val="28"/>
          <w:szCs w:val="28"/>
          <w:lang w:val="uk-UA"/>
        </w:rPr>
        <w:t>надруковано в</w:t>
      </w:r>
      <w:r w:rsidRPr="00CB258F">
        <w:rPr>
          <w:sz w:val="28"/>
          <w:szCs w:val="28"/>
          <w:lang w:val="uk-UA"/>
        </w:rPr>
        <w:t xml:space="preserve"> наукових фахових виданнях і збірниках наукових праць, затверджених МОН</w:t>
      </w:r>
      <w:r>
        <w:rPr>
          <w:sz w:val="28"/>
          <w:szCs w:val="28"/>
        </w:rPr>
        <w:t> </w:t>
      </w:r>
      <w:r w:rsidRPr="00CB258F">
        <w:rPr>
          <w:sz w:val="28"/>
          <w:szCs w:val="28"/>
          <w:lang w:val="uk-UA"/>
        </w:rPr>
        <w:t>України, 2 – у виданнях іноземних держав, 1 – в інших виданнях України), 9</w:t>
      </w:r>
      <w:r w:rsidRPr="009A6030">
        <w:rPr>
          <w:sz w:val="28"/>
          <w:szCs w:val="28"/>
        </w:rPr>
        <w:t> </w:t>
      </w:r>
      <w:r w:rsidRPr="00CB258F">
        <w:rPr>
          <w:sz w:val="28"/>
          <w:szCs w:val="28"/>
          <w:lang w:val="uk-UA"/>
        </w:rPr>
        <w:t>тез</w:t>
      </w:r>
      <w:r w:rsidR="00DB1341">
        <w:rPr>
          <w:sz w:val="28"/>
          <w:szCs w:val="28"/>
          <w:lang w:val="uk-UA"/>
        </w:rPr>
        <w:t>ах,</w:t>
      </w:r>
      <w:r w:rsidRPr="00CB258F">
        <w:rPr>
          <w:sz w:val="28"/>
          <w:szCs w:val="28"/>
          <w:lang w:val="uk-UA"/>
        </w:rPr>
        <w:t xml:space="preserve">  </w:t>
      </w:r>
      <w:r w:rsidR="00DB1341" w:rsidRPr="007F5F97">
        <w:rPr>
          <w:sz w:val="28"/>
          <w:szCs w:val="28"/>
          <w:lang w:val="uk-UA"/>
        </w:rPr>
        <w:t>одному</w:t>
      </w:r>
      <w:r w:rsidRPr="007F5F97">
        <w:rPr>
          <w:sz w:val="28"/>
          <w:szCs w:val="28"/>
          <w:lang w:val="uk-UA"/>
        </w:rPr>
        <w:t xml:space="preserve"> </w:t>
      </w:r>
      <w:r w:rsidRPr="007F5F97">
        <w:rPr>
          <w:sz w:val="28"/>
          <w:szCs w:val="28"/>
        </w:rPr>
        <w:t>навчальн</w:t>
      </w:r>
      <w:r w:rsidR="00DB1341" w:rsidRPr="007F5F97">
        <w:rPr>
          <w:sz w:val="28"/>
          <w:szCs w:val="28"/>
          <w:lang w:val="uk-UA"/>
        </w:rPr>
        <w:t>ому</w:t>
      </w:r>
      <w:r w:rsidRPr="007F5F97">
        <w:rPr>
          <w:sz w:val="28"/>
          <w:szCs w:val="28"/>
        </w:rPr>
        <w:t xml:space="preserve"> посібник</w:t>
      </w:r>
      <w:r w:rsidR="00DB1341" w:rsidRPr="007F5F97">
        <w:rPr>
          <w:sz w:val="28"/>
          <w:szCs w:val="28"/>
          <w:lang w:val="uk-UA"/>
        </w:rPr>
        <w:t>у,</w:t>
      </w:r>
      <w:r w:rsidRPr="007F5F97">
        <w:rPr>
          <w:sz w:val="28"/>
          <w:szCs w:val="28"/>
        </w:rPr>
        <w:t xml:space="preserve"> підготовлено</w:t>
      </w:r>
      <w:r w:rsidR="00DB1341" w:rsidRPr="007F5F97">
        <w:rPr>
          <w:sz w:val="28"/>
          <w:szCs w:val="28"/>
          <w:lang w:val="uk-UA"/>
        </w:rPr>
        <w:t>му</w:t>
      </w:r>
      <w:r w:rsidRPr="007F5F97">
        <w:rPr>
          <w:sz w:val="28"/>
          <w:szCs w:val="28"/>
        </w:rPr>
        <w:t xml:space="preserve"> </w:t>
      </w:r>
      <w:r w:rsidR="00DB1341" w:rsidRPr="007F5F97">
        <w:rPr>
          <w:sz w:val="28"/>
          <w:szCs w:val="28"/>
          <w:lang w:val="uk-UA"/>
        </w:rPr>
        <w:t>в</w:t>
      </w:r>
      <w:r w:rsidRPr="007F5F97">
        <w:rPr>
          <w:sz w:val="28"/>
          <w:szCs w:val="28"/>
        </w:rPr>
        <w:t xml:space="preserve"> співавторстві</w:t>
      </w:r>
      <w:r w:rsidRPr="009A6030">
        <w:rPr>
          <w:sz w:val="28"/>
          <w:szCs w:val="28"/>
        </w:rPr>
        <w:t>.</w:t>
      </w:r>
    </w:p>
    <w:p w:rsidR="00CB258F" w:rsidRPr="009A6030" w:rsidRDefault="00CB258F" w:rsidP="00CB258F">
      <w:pPr>
        <w:widowControl w:val="0"/>
        <w:ind w:firstLine="567"/>
        <w:jc w:val="both"/>
        <w:rPr>
          <w:sz w:val="28"/>
          <w:szCs w:val="28"/>
        </w:rPr>
      </w:pPr>
      <w:r w:rsidRPr="00F44C04">
        <w:rPr>
          <w:sz w:val="28"/>
          <w:szCs w:val="28"/>
        </w:rPr>
        <w:t xml:space="preserve">Особистий </w:t>
      </w:r>
      <w:r w:rsidR="00496BCA">
        <w:rPr>
          <w:sz w:val="28"/>
          <w:szCs w:val="28"/>
          <w:lang w:val="uk-UA"/>
        </w:rPr>
        <w:t>у</w:t>
      </w:r>
      <w:r w:rsidRPr="00F44C04">
        <w:rPr>
          <w:sz w:val="28"/>
          <w:szCs w:val="28"/>
        </w:rPr>
        <w:t xml:space="preserve">несок здобувача полягає </w:t>
      </w:r>
      <w:r w:rsidR="00496BCA">
        <w:rPr>
          <w:sz w:val="28"/>
          <w:szCs w:val="28"/>
          <w:lang w:val="uk-UA"/>
        </w:rPr>
        <w:t>в</w:t>
      </w:r>
      <w:r w:rsidRPr="00F44C04">
        <w:rPr>
          <w:sz w:val="28"/>
          <w:szCs w:val="28"/>
        </w:rPr>
        <w:t xml:space="preserve"> розроб</w:t>
      </w:r>
      <w:r w:rsidR="00496BCA">
        <w:rPr>
          <w:sz w:val="28"/>
          <w:szCs w:val="28"/>
          <w:lang w:val="uk-UA"/>
        </w:rPr>
        <w:t>ленні</w:t>
      </w:r>
      <w:r w:rsidRPr="00F44C04">
        <w:rPr>
          <w:sz w:val="28"/>
          <w:szCs w:val="28"/>
        </w:rPr>
        <w:t xml:space="preserve"> концепції створення навчального посібника для китайських студентів згідно </w:t>
      </w:r>
      <w:r w:rsidR="00990BD3">
        <w:rPr>
          <w:sz w:val="28"/>
          <w:szCs w:val="28"/>
        </w:rPr>
        <w:t>і</w:t>
      </w:r>
      <w:r w:rsidRPr="00F44C04">
        <w:rPr>
          <w:sz w:val="28"/>
          <w:szCs w:val="28"/>
        </w:rPr>
        <w:t xml:space="preserve">з систематизованими </w:t>
      </w:r>
      <w:r w:rsidR="00A74F68">
        <w:rPr>
          <w:sz w:val="28"/>
          <w:szCs w:val="28"/>
          <w:lang w:val="uk-UA"/>
        </w:rPr>
        <w:t>в</w:t>
      </w:r>
      <w:r w:rsidRPr="00F44C04">
        <w:rPr>
          <w:sz w:val="28"/>
          <w:szCs w:val="28"/>
        </w:rPr>
        <w:t xml:space="preserve"> </w:t>
      </w:r>
      <w:r w:rsidRPr="00F44C04">
        <w:rPr>
          <w:sz w:val="28"/>
          <w:szCs w:val="28"/>
        </w:rPr>
        <w:lastRenderedPageBreak/>
        <w:t>дисертації культурознавчим, національно</w:t>
      </w:r>
      <w:r w:rsidR="006F7C6C">
        <w:rPr>
          <w:sz w:val="28"/>
          <w:szCs w:val="28"/>
          <w:lang w:val="uk-UA"/>
        </w:rPr>
        <w:t xml:space="preserve"> </w:t>
      </w:r>
      <w:r w:rsidRPr="00F44C04">
        <w:rPr>
          <w:sz w:val="28"/>
          <w:szCs w:val="28"/>
        </w:rPr>
        <w:t>орієнтованим підходами, зокрема у використанні принципу структурування навчального матеріалу відповідно до ментально-лінгвальних комплексів (культурних кодів), здійсненні російсько-китайського перекладу.</w:t>
      </w:r>
    </w:p>
    <w:p w:rsidR="002058D1" w:rsidRPr="001F3B51" w:rsidRDefault="002058D1" w:rsidP="002058D1">
      <w:pPr>
        <w:pStyle w:val="a4"/>
        <w:widowControl w:val="0"/>
        <w:ind w:firstLine="567"/>
        <w:jc w:val="both"/>
        <w:rPr>
          <w:rFonts w:ascii="Times New Roman" w:hAnsi="Times New Roman"/>
          <w:sz w:val="28"/>
          <w:szCs w:val="28"/>
          <w:lang w:val="uk-UA"/>
        </w:rPr>
      </w:pPr>
      <w:r w:rsidRPr="001F3B51">
        <w:rPr>
          <w:rFonts w:ascii="Times New Roman" w:hAnsi="Times New Roman"/>
          <w:b/>
          <w:sz w:val="28"/>
          <w:szCs w:val="28"/>
          <w:lang w:val="uk-UA"/>
        </w:rPr>
        <w:t>Структура й обсяг дисертації</w:t>
      </w:r>
      <w:r w:rsidRPr="001F3B51">
        <w:rPr>
          <w:rFonts w:ascii="Times New Roman" w:hAnsi="Times New Roman"/>
          <w:sz w:val="28"/>
          <w:szCs w:val="28"/>
          <w:lang w:val="uk-UA"/>
        </w:rPr>
        <w:t xml:space="preserve"> обумовлені метою і завданнями наукового дослідження. Дисертація складається зі вступу, трьох розділів, висновків до них, загаль</w:t>
      </w:r>
      <w:r w:rsidR="007E0EFE">
        <w:rPr>
          <w:rFonts w:ascii="Times New Roman" w:hAnsi="Times New Roman"/>
          <w:sz w:val="28"/>
          <w:szCs w:val="28"/>
          <w:lang w:val="uk-UA"/>
        </w:rPr>
        <w:t>них висновків, списків</w:t>
      </w:r>
      <w:r w:rsidRPr="001F3B51">
        <w:rPr>
          <w:rFonts w:ascii="Times New Roman" w:hAnsi="Times New Roman"/>
          <w:sz w:val="28"/>
          <w:szCs w:val="28"/>
          <w:lang w:val="uk-UA"/>
        </w:rPr>
        <w:t xml:space="preserve"> використаних джерел (</w:t>
      </w:r>
      <w:r w:rsidR="00F7486D" w:rsidRPr="00F7486D">
        <w:rPr>
          <w:rFonts w:ascii="Times New Roman" w:hAnsi="Times New Roman"/>
          <w:sz w:val="28"/>
          <w:szCs w:val="28"/>
          <w:lang w:val="uk-UA"/>
        </w:rPr>
        <w:t>312</w:t>
      </w:r>
      <w:r w:rsidRPr="001F3B51">
        <w:rPr>
          <w:rFonts w:ascii="Times New Roman" w:hAnsi="Times New Roman"/>
          <w:sz w:val="28"/>
          <w:szCs w:val="28"/>
          <w:lang w:val="uk-UA"/>
        </w:rPr>
        <w:t> найменуван</w:t>
      </w:r>
      <w:r w:rsidR="00F7486D">
        <w:rPr>
          <w:rFonts w:ascii="Times New Roman" w:hAnsi="Times New Roman"/>
          <w:sz w:val="28"/>
          <w:szCs w:val="28"/>
          <w:lang w:val="uk-UA"/>
        </w:rPr>
        <w:t>ь</w:t>
      </w:r>
      <w:r w:rsidRPr="001F3B51">
        <w:rPr>
          <w:rFonts w:ascii="Times New Roman" w:hAnsi="Times New Roman"/>
          <w:sz w:val="28"/>
          <w:szCs w:val="28"/>
          <w:lang w:val="uk-UA"/>
        </w:rPr>
        <w:t xml:space="preserve">) і </w:t>
      </w:r>
      <w:r w:rsidR="00432946">
        <w:rPr>
          <w:rFonts w:ascii="Times New Roman" w:hAnsi="Times New Roman"/>
          <w:sz w:val="28"/>
          <w:szCs w:val="28"/>
          <w:lang w:val="uk-UA"/>
        </w:rPr>
        <w:t xml:space="preserve">5 </w:t>
      </w:r>
      <w:r w:rsidRPr="001F3B51">
        <w:rPr>
          <w:rFonts w:ascii="Times New Roman" w:hAnsi="Times New Roman"/>
          <w:sz w:val="28"/>
          <w:szCs w:val="28"/>
          <w:lang w:val="uk-UA"/>
        </w:rPr>
        <w:t xml:space="preserve">додатків. Повний обсяг дисертації становить </w:t>
      </w:r>
      <w:r w:rsidR="00293536" w:rsidRPr="00FA3831">
        <w:rPr>
          <w:rFonts w:ascii="Times New Roman" w:hAnsi="Times New Roman"/>
          <w:sz w:val="28"/>
          <w:szCs w:val="28"/>
          <w:lang w:val="uk-UA"/>
        </w:rPr>
        <w:t>39</w:t>
      </w:r>
      <w:r w:rsidR="00190775">
        <w:rPr>
          <w:rFonts w:ascii="Times New Roman" w:hAnsi="Times New Roman"/>
          <w:sz w:val="28"/>
          <w:szCs w:val="28"/>
          <w:lang w:val="uk-UA"/>
        </w:rPr>
        <w:t>8</w:t>
      </w:r>
      <w:r w:rsidRPr="001F3B51">
        <w:rPr>
          <w:rFonts w:ascii="Times New Roman" w:hAnsi="Times New Roman"/>
          <w:sz w:val="28"/>
          <w:szCs w:val="28"/>
          <w:lang w:val="uk-UA"/>
        </w:rPr>
        <w:t xml:space="preserve"> сторінок, </w:t>
      </w:r>
      <w:r>
        <w:rPr>
          <w:rFonts w:ascii="Times New Roman" w:hAnsi="Times New Roman"/>
          <w:sz w:val="28"/>
          <w:szCs w:val="28"/>
          <w:lang w:val="uk-UA"/>
        </w:rPr>
        <w:t>і</w:t>
      </w:r>
      <w:r w:rsidRPr="001F3B51">
        <w:rPr>
          <w:rFonts w:ascii="Times New Roman" w:hAnsi="Times New Roman"/>
          <w:sz w:val="28"/>
          <w:szCs w:val="28"/>
          <w:lang w:val="uk-UA"/>
        </w:rPr>
        <w:t xml:space="preserve">з яких </w:t>
      </w:r>
      <w:r w:rsidR="00FA3831" w:rsidRPr="00FA3831">
        <w:rPr>
          <w:rFonts w:ascii="Times New Roman" w:hAnsi="Times New Roman"/>
          <w:sz w:val="28"/>
          <w:szCs w:val="28"/>
          <w:lang w:val="uk-UA"/>
        </w:rPr>
        <w:t>215</w:t>
      </w:r>
      <w:r w:rsidRPr="001F3B51">
        <w:rPr>
          <w:rFonts w:ascii="Times New Roman" w:hAnsi="Times New Roman"/>
          <w:sz w:val="28"/>
          <w:szCs w:val="28"/>
          <w:lang w:val="uk-UA"/>
        </w:rPr>
        <w:t xml:space="preserve"> сторінок основного тексту. Робота містить </w:t>
      </w:r>
      <w:r w:rsidR="00FA3831" w:rsidRPr="00FA3831">
        <w:rPr>
          <w:rFonts w:ascii="Times New Roman" w:hAnsi="Times New Roman"/>
          <w:sz w:val="28"/>
          <w:szCs w:val="28"/>
          <w:lang w:val="uk-UA"/>
        </w:rPr>
        <w:t>18</w:t>
      </w:r>
      <w:r w:rsidRPr="001F3B51">
        <w:rPr>
          <w:rFonts w:ascii="Times New Roman" w:hAnsi="Times New Roman"/>
          <w:sz w:val="28"/>
          <w:szCs w:val="28"/>
          <w:lang w:val="uk-UA"/>
        </w:rPr>
        <w:t xml:space="preserve"> таблиць, </w:t>
      </w:r>
      <w:r w:rsidR="00FA3831" w:rsidRPr="00FA3831">
        <w:rPr>
          <w:rFonts w:ascii="Times New Roman" w:hAnsi="Times New Roman"/>
          <w:sz w:val="28"/>
          <w:szCs w:val="28"/>
          <w:lang w:val="uk-UA"/>
        </w:rPr>
        <w:t>4</w:t>
      </w:r>
      <w:r w:rsidRPr="001F3B51">
        <w:rPr>
          <w:rFonts w:ascii="Times New Roman" w:hAnsi="Times New Roman"/>
          <w:sz w:val="28"/>
          <w:szCs w:val="28"/>
          <w:lang w:val="uk-UA"/>
        </w:rPr>
        <w:t xml:space="preserve"> рисунки </w:t>
      </w:r>
      <w:r>
        <w:rPr>
          <w:rFonts w:ascii="Times New Roman" w:hAnsi="Times New Roman"/>
          <w:sz w:val="28"/>
          <w:szCs w:val="28"/>
          <w:lang w:val="uk-UA"/>
        </w:rPr>
        <w:t>й</w:t>
      </w:r>
      <w:r w:rsidRPr="001F3B51">
        <w:rPr>
          <w:rFonts w:ascii="Times New Roman" w:hAnsi="Times New Roman"/>
          <w:sz w:val="28"/>
          <w:szCs w:val="28"/>
          <w:lang w:val="uk-UA"/>
        </w:rPr>
        <w:t xml:space="preserve"> </w:t>
      </w:r>
      <w:r w:rsidR="00FA3831" w:rsidRPr="00FA3831">
        <w:rPr>
          <w:rFonts w:ascii="Times New Roman" w:hAnsi="Times New Roman"/>
          <w:sz w:val="28"/>
          <w:szCs w:val="28"/>
          <w:lang w:val="uk-UA"/>
        </w:rPr>
        <w:t>1</w:t>
      </w:r>
      <w:r w:rsidRPr="001F3B51">
        <w:rPr>
          <w:rFonts w:ascii="Times New Roman" w:hAnsi="Times New Roman"/>
          <w:sz w:val="28"/>
          <w:szCs w:val="28"/>
          <w:lang w:val="uk-UA"/>
        </w:rPr>
        <w:t xml:space="preserve">схему. </w:t>
      </w:r>
    </w:p>
    <w:p w:rsidR="002058D1" w:rsidRPr="001F3B51" w:rsidRDefault="002058D1" w:rsidP="002058D1">
      <w:pPr>
        <w:pStyle w:val="a4"/>
        <w:widowControl w:val="0"/>
        <w:jc w:val="both"/>
        <w:rPr>
          <w:rFonts w:ascii="Times New Roman" w:hAnsi="Times New Roman"/>
          <w:sz w:val="28"/>
          <w:szCs w:val="28"/>
          <w:lang w:val="uk-UA"/>
        </w:rPr>
      </w:pPr>
    </w:p>
    <w:p w:rsidR="002058D1" w:rsidRDefault="002058D1" w:rsidP="002058D1">
      <w:pPr>
        <w:pStyle w:val="a4"/>
        <w:widowControl w:val="0"/>
        <w:jc w:val="center"/>
        <w:rPr>
          <w:rFonts w:ascii="Times New Roman" w:hAnsi="Times New Roman"/>
          <w:b/>
          <w:sz w:val="28"/>
          <w:szCs w:val="28"/>
          <w:lang w:val="uk-UA"/>
        </w:rPr>
      </w:pPr>
      <w:r w:rsidRPr="001F3B51">
        <w:rPr>
          <w:rFonts w:ascii="Times New Roman" w:hAnsi="Times New Roman"/>
          <w:b/>
          <w:sz w:val="28"/>
          <w:szCs w:val="28"/>
          <w:lang w:val="uk-UA"/>
        </w:rPr>
        <w:t>ОСНОВНИЙ ЗМІСТ РОБОТИ</w:t>
      </w:r>
    </w:p>
    <w:p w:rsidR="00E117B0" w:rsidRPr="00E117B0" w:rsidRDefault="00E117B0" w:rsidP="00E117B0">
      <w:pPr>
        <w:pStyle w:val="a4"/>
        <w:widowControl w:val="0"/>
        <w:ind w:firstLine="567"/>
        <w:jc w:val="both"/>
        <w:rPr>
          <w:rFonts w:ascii="Times New Roman" w:hAnsi="Times New Roman"/>
          <w:b/>
          <w:sz w:val="28"/>
          <w:szCs w:val="28"/>
          <w:lang w:val="uk-UA"/>
        </w:rPr>
      </w:pPr>
      <w:r w:rsidRPr="00E117B0">
        <w:rPr>
          <w:rFonts w:ascii="Times New Roman" w:hAnsi="Times New Roman"/>
          <w:sz w:val="28"/>
          <w:szCs w:val="28"/>
          <w:lang w:val="uk-UA"/>
        </w:rPr>
        <w:t xml:space="preserve">У </w:t>
      </w:r>
      <w:r w:rsidRPr="00E117B0">
        <w:rPr>
          <w:rFonts w:ascii="Times New Roman" w:hAnsi="Times New Roman"/>
          <w:b/>
          <w:bCs/>
          <w:sz w:val="28"/>
          <w:szCs w:val="28"/>
          <w:lang w:val="uk-UA"/>
        </w:rPr>
        <w:t xml:space="preserve">вступі </w:t>
      </w:r>
      <w:r w:rsidRPr="00E117B0">
        <w:rPr>
          <w:rFonts w:ascii="Times New Roman" w:hAnsi="Times New Roman"/>
          <w:sz w:val="28"/>
          <w:szCs w:val="28"/>
          <w:lang w:val="uk-UA"/>
        </w:rPr>
        <w:t xml:space="preserve">обґрунтовано вибір теми дослідження, </w:t>
      </w:r>
      <w:r w:rsidR="000B455D">
        <w:rPr>
          <w:rFonts w:ascii="Times New Roman" w:hAnsi="Times New Roman"/>
          <w:sz w:val="28"/>
          <w:szCs w:val="28"/>
          <w:lang w:val="uk-UA"/>
        </w:rPr>
        <w:t>у</w:t>
      </w:r>
      <w:r w:rsidRPr="00E117B0">
        <w:rPr>
          <w:rFonts w:ascii="Times New Roman" w:hAnsi="Times New Roman"/>
          <w:sz w:val="28"/>
          <w:szCs w:val="28"/>
          <w:lang w:val="uk-UA"/>
        </w:rPr>
        <w:t xml:space="preserve">казано зв’язок роботи з науковими темами; визначено об’єкт, предмет, мету й завдання дослідження; сформульовано гіпотезу; з’ясовано методи, наукову новизну, практичне значення </w:t>
      </w:r>
      <w:r w:rsidR="00830C0C">
        <w:rPr>
          <w:rFonts w:ascii="Times New Roman" w:hAnsi="Times New Roman"/>
          <w:sz w:val="28"/>
          <w:szCs w:val="28"/>
          <w:lang w:val="uk-UA"/>
        </w:rPr>
        <w:t>та</w:t>
      </w:r>
      <w:r w:rsidRPr="00E117B0">
        <w:rPr>
          <w:rFonts w:ascii="Times New Roman" w:hAnsi="Times New Roman"/>
          <w:sz w:val="28"/>
          <w:szCs w:val="28"/>
          <w:lang w:val="uk-UA"/>
        </w:rPr>
        <w:t xml:space="preserve"> достовірність результатів; подано відомості про експериментальну базу й етапи дослідження, упровадження й апробацію дисертаційних матеріалів, структуру </w:t>
      </w:r>
      <w:r w:rsidR="004A7109">
        <w:rPr>
          <w:rFonts w:ascii="Times New Roman" w:hAnsi="Times New Roman"/>
          <w:sz w:val="28"/>
          <w:szCs w:val="28"/>
          <w:lang w:val="uk-UA"/>
        </w:rPr>
        <w:t>та</w:t>
      </w:r>
      <w:r w:rsidRPr="00E117B0">
        <w:rPr>
          <w:rFonts w:ascii="Times New Roman" w:hAnsi="Times New Roman"/>
          <w:sz w:val="28"/>
          <w:szCs w:val="28"/>
          <w:lang w:val="uk-UA"/>
        </w:rPr>
        <w:t xml:space="preserve"> обсяг дисертації.</w:t>
      </w:r>
    </w:p>
    <w:p w:rsidR="00E03CBA" w:rsidRDefault="002058D1" w:rsidP="002058D1">
      <w:pPr>
        <w:pStyle w:val="a4"/>
        <w:widowControl w:val="0"/>
        <w:ind w:firstLine="567"/>
        <w:jc w:val="both"/>
        <w:rPr>
          <w:rFonts w:ascii="Times New Roman" w:hAnsi="Times New Roman"/>
          <w:sz w:val="28"/>
          <w:szCs w:val="28"/>
          <w:lang w:val="uk-UA"/>
        </w:rPr>
      </w:pPr>
      <w:r w:rsidRPr="001F3B51">
        <w:rPr>
          <w:rFonts w:ascii="Times New Roman" w:hAnsi="Times New Roman"/>
          <w:iCs/>
          <w:sz w:val="28"/>
          <w:szCs w:val="28"/>
          <w:lang w:val="uk-UA"/>
        </w:rPr>
        <w:t>У першому розділі</w:t>
      </w:r>
      <w:r w:rsidRPr="001F3B51">
        <w:rPr>
          <w:rFonts w:ascii="Times New Roman" w:hAnsi="Times New Roman"/>
          <w:sz w:val="28"/>
          <w:szCs w:val="28"/>
          <w:lang w:val="uk-UA"/>
        </w:rPr>
        <w:t xml:space="preserve"> – </w:t>
      </w:r>
      <w:r w:rsidRPr="001F3B51">
        <w:rPr>
          <w:rFonts w:ascii="Times New Roman" w:hAnsi="Times New Roman"/>
          <w:b/>
          <w:bCs/>
          <w:iCs/>
          <w:sz w:val="28"/>
          <w:szCs w:val="28"/>
          <w:lang w:val="uk-UA"/>
        </w:rPr>
        <w:t xml:space="preserve">«Теоретичні основи </w:t>
      </w:r>
      <w:r w:rsidR="00E108E0">
        <w:rPr>
          <w:rFonts w:ascii="Times New Roman" w:hAnsi="Times New Roman"/>
          <w:b/>
          <w:bCs/>
          <w:iCs/>
          <w:sz w:val="28"/>
          <w:szCs w:val="28"/>
          <w:lang w:val="uk-UA"/>
        </w:rPr>
        <w:t>формування лінгвосоціокультурної компетентності іноземних студентів-філологів</w:t>
      </w:r>
      <w:r w:rsidRPr="001F3B51">
        <w:rPr>
          <w:rFonts w:ascii="Times New Roman" w:hAnsi="Times New Roman"/>
          <w:b/>
          <w:bCs/>
          <w:iCs/>
          <w:sz w:val="28"/>
          <w:szCs w:val="28"/>
          <w:lang w:val="uk-UA"/>
        </w:rPr>
        <w:t>»</w:t>
      </w:r>
      <w:r w:rsidRPr="001F3B51">
        <w:rPr>
          <w:rFonts w:ascii="Times New Roman" w:hAnsi="Times New Roman"/>
          <w:sz w:val="28"/>
          <w:szCs w:val="28"/>
          <w:lang w:val="uk-UA"/>
        </w:rPr>
        <w:t xml:space="preserve"> – на підставі аналізу науково-методичної літератури вивчено психолого-педагогічні та лінгвометодичні засади методики </w:t>
      </w:r>
      <w:r w:rsidR="00BA77C8">
        <w:rPr>
          <w:rFonts w:ascii="Times New Roman" w:hAnsi="Times New Roman"/>
          <w:sz w:val="28"/>
          <w:szCs w:val="28"/>
          <w:lang w:val="uk-UA"/>
        </w:rPr>
        <w:t>формування ЛСКК</w:t>
      </w:r>
      <w:r w:rsidRPr="001F3B51">
        <w:rPr>
          <w:rFonts w:ascii="Times New Roman" w:hAnsi="Times New Roman"/>
          <w:sz w:val="28"/>
          <w:szCs w:val="28"/>
          <w:lang w:val="uk-UA"/>
        </w:rPr>
        <w:t xml:space="preserve">. </w:t>
      </w:r>
      <w:r w:rsidR="008F35E7">
        <w:rPr>
          <w:rFonts w:ascii="Times New Roman" w:hAnsi="Times New Roman"/>
          <w:sz w:val="28"/>
          <w:szCs w:val="28"/>
          <w:lang w:val="uk-UA"/>
        </w:rPr>
        <w:t xml:space="preserve">Визначено місце </w:t>
      </w:r>
      <w:r w:rsidR="00413D22">
        <w:rPr>
          <w:rFonts w:ascii="Times New Roman" w:hAnsi="Times New Roman"/>
          <w:sz w:val="28"/>
          <w:szCs w:val="28"/>
          <w:lang w:val="uk-UA"/>
        </w:rPr>
        <w:t>й</w:t>
      </w:r>
      <w:r w:rsidR="008F35E7">
        <w:rPr>
          <w:rFonts w:ascii="Times New Roman" w:hAnsi="Times New Roman"/>
          <w:sz w:val="28"/>
          <w:szCs w:val="28"/>
          <w:lang w:val="uk-UA"/>
        </w:rPr>
        <w:t xml:space="preserve"> роль ЛСКК у професійній підготовці викладачів російської мови. </w:t>
      </w:r>
      <w:r w:rsidR="00481FAB">
        <w:rPr>
          <w:rFonts w:ascii="Times New Roman" w:hAnsi="Times New Roman"/>
          <w:sz w:val="28"/>
          <w:szCs w:val="28"/>
          <w:lang w:val="uk-UA"/>
        </w:rPr>
        <w:t>ЛСКК</w:t>
      </w:r>
      <w:r w:rsidR="008F35E7">
        <w:rPr>
          <w:rFonts w:ascii="Times New Roman" w:hAnsi="Times New Roman"/>
          <w:sz w:val="28"/>
          <w:szCs w:val="28"/>
          <w:lang w:val="uk-UA"/>
        </w:rPr>
        <w:t xml:space="preserve"> </w:t>
      </w:r>
      <w:r w:rsidR="00E03CBA">
        <w:rPr>
          <w:rFonts w:ascii="Times New Roman" w:hAnsi="Times New Roman"/>
          <w:sz w:val="28"/>
          <w:szCs w:val="28"/>
          <w:lang w:val="uk-UA"/>
        </w:rPr>
        <w:t xml:space="preserve">обумовлює процес адаптації іноземного студента до нової культури вже на початковому етапі навчання </w:t>
      </w:r>
      <w:r w:rsidR="00E574D5">
        <w:rPr>
          <w:rFonts w:ascii="Times New Roman" w:hAnsi="Times New Roman"/>
          <w:sz w:val="28"/>
          <w:szCs w:val="28"/>
          <w:lang w:val="uk-UA"/>
        </w:rPr>
        <w:t>і</w:t>
      </w:r>
      <w:r w:rsidR="00E03CBA">
        <w:rPr>
          <w:rFonts w:ascii="Times New Roman" w:hAnsi="Times New Roman"/>
          <w:sz w:val="28"/>
          <w:szCs w:val="28"/>
          <w:lang w:val="uk-UA"/>
        </w:rPr>
        <w:t xml:space="preserve"> стає засобом формування професійних умінь майбутніх русистів. Для іноземних студентів-філологів російська мова є профіл</w:t>
      </w:r>
      <w:r w:rsidR="006E0351">
        <w:rPr>
          <w:rFonts w:ascii="Times New Roman" w:hAnsi="Times New Roman"/>
          <w:sz w:val="28"/>
          <w:szCs w:val="28"/>
          <w:lang w:val="uk-UA"/>
        </w:rPr>
        <w:t>ьн</w:t>
      </w:r>
      <w:r w:rsidR="00E03CBA">
        <w:rPr>
          <w:rFonts w:ascii="Times New Roman" w:hAnsi="Times New Roman"/>
          <w:sz w:val="28"/>
          <w:szCs w:val="28"/>
          <w:lang w:val="uk-UA"/>
        </w:rPr>
        <w:t>ою навчальною дисципліною, засобом оволодіння знаннями в галузі російської філології, об’єктом і засобом майбутньої професійної діяльності</w:t>
      </w:r>
      <w:r w:rsidR="00C212B4">
        <w:rPr>
          <w:rFonts w:ascii="Times New Roman" w:hAnsi="Times New Roman"/>
          <w:sz w:val="28"/>
          <w:szCs w:val="28"/>
          <w:lang w:val="uk-UA"/>
        </w:rPr>
        <w:t>. Науковці звертають увагу на неоднорідність студентів-філологів (Т. </w:t>
      </w:r>
      <w:r w:rsidR="00DF3133">
        <w:rPr>
          <w:rFonts w:ascii="Times New Roman" w:hAnsi="Times New Roman"/>
          <w:sz w:val="28"/>
          <w:szCs w:val="28"/>
          <w:lang w:val="uk-UA"/>
        </w:rPr>
        <w:t xml:space="preserve">Балихіна, </w:t>
      </w:r>
      <w:r w:rsidR="00C212B4">
        <w:rPr>
          <w:rFonts w:ascii="Times New Roman" w:hAnsi="Times New Roman"/>
          <w:sz w:val="28"/>
          <w:szCs w:val="28"/>
          <w:lang w:val="uk-UA"/>
        </w:rPr>
        <w:t>Н. Ушакова)</w:t>
      </w:r>
      <w:r w:rsidR="00DF3133">
        <w:rPr>
          <w:rFonts w:ascii="Times New Roman" w:hAnsi="Times New Roman"/>
          <w:sz w:val="28"/>
          <w:szCs w:val="28"/>
          <w:lang w:val="uk-UA"/>
        </w:rPr>
        <w:t xml:space="preserve">: </w:t>
      </w:r>
      <w:r w:rsidR="009624E8">
        <w:rPr>
          <w:rFonts w:ascii="Times New Roman" w:hAnsi="Times New Roman"/>
          <w:sz w:val="28"/>
          <w:szCs w:val="28"/>
          <w:lang w:val="uk-UA"/>
        </w:rPr>
        <w:t xml:space="preserve">одна </w:t>
      </w:r>
      <w:r w:rsidR="00810052" w:rsidRPr="007F5F97">
        <w:rPr>
          <w:rFonts w:ascii="Times New Roman" w:hAnsi="Times New Roman"/>
          <w:sz w:val="28"/>
          <w:szCs w:val="28"/>
          <w:lang w:val="uk-UA"/>
        </w:rPr>
        <w:t>частина студентів</w:t>
      </w:r>
      <w:r w:rsidR="00810052">
        <w:rPr>
          <w:rFonts w:ascii="Times New Roman" w:hAnsi="Times New Roman"/>
          <w:sz w:val="28"/>
          <w:szCs w:val="28"/>
          <w:lang w:val="uk-UA"/>
        </w:rPr>
        <w:t xml:space="preserve"> </w:t>
      </w:r>
      <w:r w:rsidR="00DF3133">
        <w:rPr>
          <w:rFonts w:ascii="Times New Roman" w:hAnsi="Times New Roman"/>
          <w:sz w:val="28"/>
          <w:szCs w:val="28"/>
          <w:lang w:val="uk-UA"/>
        </w:rPr>
        <w:t>опанову</w:t>
      </w:r>
      <w:r w:rsidR="009624E8">
        <w:rPr>
          <w:rFonts w:ascii="Times New Roman" w:hAnsi="Times New Roman"/>
          <w:sz w:val="28"/>
          <w:szCs w:val="28"/>
          <w:lang w:val="uk-UA"/>
        </w:rPr>
        <w:t>є</w:t>
      </w:r>
      <w:r w:rsidR="00DF3133">
        <w:rPr>
          <w:rFonts w:ascii="Times New Roman" w:hAnsi="Times New Roman"/>
          <w:sz w:val="28"/>
          <w:szCs w:val="28"/>
          <w:lang w:val="uk-UA"/>
        </w:rPr>
        <w:t xml:space="preserve"> професію </w:t>
      </w:r>
      <w:r w:rsidR="009624E8">
        <w:rPr>
          <w:rFonts w:ascii="Times New Roman" w:hAnsi="Times New Roman"/>
          <w:sz w:val="28"/>
          <w:szCs w:val="28"/>
          <w:lang w:val="uk-UA"/>
        </w:rPr>
        <w:t>викладача, а інша –</w:t>
      </w:r>
      <w:r w:rsidR="009624E8" w:rsidRPr="009624E8">
        <w:rPr>
          <w:rFonts w:ascii="Times New Roman" w:hAnsi="Times New Roman"/>
          <w:sz w:val="28"/>
          <w:szCs w:val="28"/>
          <w:lang w:val="uk-UA"/>
        </w:rPr>
        <w:t xml:space="preserve"> </w:t>
      </w:r>
      <w:r w:rsidR="009624E8">
        <w:rPr>
          <w:rFonts w:ascii="Times New Roman" w:hAnsi="Times New Roman"/>
          <w:sz w:val="28"/>
          <w:szCs w:val="28"/>
          <w:lang w:val="uk-UA"/>
        </w:rPr>
        <w:t>перекладача</w:t>
      </w:r>
      <w:r w:rsidR="00DF3133">
        <w:rPr>
          <w:rFonts w:ascii="Times New Roman" w:hAnsi="Times New Roman"/>
          <w:sz w:val="28"/>
          <w:szCs w:val="28"/>
          <w:lang w:val="uk-UA"/>
        </w:rPr>
        <w:t>. Майбутні викладачі російської як іноземної потребують засвоєння мови на такому рівні, який п</w:t>
      </w:r>
      <w:r w:rsidR="009D4E9B">
        <w:rPr>
          <w:rFonts w:ascii="Times New Roman" w:hAnsi="Times New Roman"/>
          <w:sz w:val="28"/>
          <w:szCs w:val="28"/>
          <w:lang w:val="uk-UA"/>
        </w:rPr>
        <w:t>оєдну</w:t>
      </w:r>
      <w:r w:rsidR="00DF3133">
        <w:rPr>
          <w:rFonts w:ascii="Times New Roman" w:hAnsi="Times New Roman"/>
          <w:sz w:val="28"/>
          <w:szCs w:val="28"/>
          <w:lang w:val="uk-UA"/>
        </w:rPr>
        <w:t>є, на думку дослідників (Б. Єсаджанян, В. Молчановський)</w:t>
      </w:r>
      <w:r w:rsidR="00413D22">
        <w:rPr>
          <w:rFonts w:ascii="Times New Roman" w:hAnsi="Times New Roman"/>
          <w:sz w:val="28"/>
          <w:szCs w:val="28"/>
          <w:lang w:val="uk-UA"/>
        </w:rPr>
        <w:t>,</w:t>
      </w:r>
      <w:r w:rsidR="00DF3133">
        <w:rPr>
          <w:rFonts w:ascii="Times New Roman" w:hAnsi="Times New Roman"/>
          <w:sz w:val="28"/>
          <w:szCs w:val="28"/>
          <w:lang w:val="uk-UA"/>
        </w:rPr>
        <w:t xml:space="preserve"> </w:t>
      </w:r>
      <w:r w:rsidR="00DF3133" w:rsidRPr="005835F0">
        <w:rPr>
          <w:rFonts w:ascii="Times New Roman" w:hAnsi="Times New Roman"/>
          <w:sz w:val="28"/>
          <w:szCs w:val="28"/>
          <w:lang w:val="uk-UA"/>
        </w:rPr>
        <w:t>володіння</w:t>
      </w:r>
      <w:r w:rsidR="00DF3133">
        <w:rPr>
          <w:rFonts w:ascii="Times New Roman" w:hAnsi="Times New Roman"/>
          <w:sz w:val="28"/>
          <w:szCs w:val="28"/>
          <w:lang w:val="uk-UA"/>
        </w:rPr>
        <w:t xml:space="preserve"> теоретичними </w:t>
      </w:r>
      <w:r w:rsidR="0007077B" w:rsidRPr="005835F0">
        <w:rPr>
          <w:rFonts w:ascii="Times New Roman" w:hAnsi="Times New Roman"/>
          <w:sz w:val="28"/>
          <w:szCs w:val="28"/>
          <w:lang w:val="uk-UA"/>
        </w:rPr>
        <w:t>професійними</w:t>
      </w:r>
      <w:r w:rsidR="0007077B">
        <w:rPr>
          <w:rFonts w:ascii="Times New Roman" w:hAnsi="Times New Roman"/>
          <w:sz w:val="28"/>
          <w:szCs w:val="28"/>
          <w:lang w:val="uk-UA"/>
        </w:rPr>
        <w:t xml:space="preserve"> </w:t>
      </w:r>
      <w:r w:rsidR="00DF3133">
        <w:rPr>
          <w:rFonts w:ascii="Times New Roman" w:hAnsi="Times New Roman"/>
          <w:sz w:val="28"/>
          <w:szCs w:val="28"/>
          <w:lang w:val="uk-UA"/>
        </w:rPr>
        <w:t>знаннями про мову та вміння викладацької діяльності з її використанням.</w:t>
      </w:r>
    </w:p>
    <w:p w:rsidR="006D1B8A" w:rsidRPr="009624E8" w:rsidRDefault="00810052" w:rsidP="002058D1">
      <w:pPr>
        <w:pStyle w:val="a4"/>
        <w:widowControl w:val="0"/>
        <w:ind w:firstLine="567"/>
        <w:jc w:val="both"/>
        <w:rPr>
          <w:rFonts w:ascii="Times New Roman" w:hAnsi="Times New Roman"/>
          <w:sz w:val="28"/>
          <w:szCs w:val="28"/>
          <w:lang w:val="uk-UA"/>
        </w:rPr>
      </w:pPr>
      <w:r w:rsidRPr="007F5F97">
        <w:rPr>
          <w:rFonts w:ascii="Times New Roman" w:hAnsi="Times New Roman"/>
          <w:sz w:val="28"/>
          <w:szCs w:val="28"/>
          <w:lang w:val="uk-UA"/>
        </w:rPr>
        <w:t>Для п</w:t>
      </w:r>
      <w:r w:rsidR="006D1B8A" w:rsidRPr="007F5F97">
        <w:rPr>
          <w:rFonts w:ascii="Times New Roman" w:hAnsi="Times New Roman"/>
          <w:sz w:val="28"/>
          <w:szCs w:val="28"/>
          <w:lang w:val="uk-UA"/>
        </w:rPr>
        <w:t>овноцінн</w:t>
      </w:r>
      <w:r w:rsidRPr="007F5F97">
        <w:rPr>
          <w:rFonts w:ascii="Times New Roman" w:hAnsi="Times New Roman"/>
          <w:sz w:val="28"/>
          <w:szCs w:val="28"/>
          <w:lang w:val="uk-UA"/>
        </w:rPr>
        <w:t>ої</w:t>
      </w:r>
      <w:r w:rsidR="006D1B8A" w:rsidRPr="007F5F97">
        <w:rPr>
          <w:rFonts w:ascii="Times New Roman" w:hAnsi="Times New Roman"/>
          <w:sz w:val="28"/>
          <w:szCs w:val="28"/>
          <w:lang w:val="uk-UA"/>
        </w:rPr>
        <w:t xml:space="preserve"> участ</w:t>
      </w:r>
      <w:r w:rsidRPr="007F5F97">
        <w:rPr>
          <w:rFonts w:ascii="Times New Roman" w:hAnsi="Times New Roman"/>
          <w:sz w:val="28"/>
          <w:szCs w:val="28"/>
          <w:lang w:val="uk-UA"/>
        </w:rPr>
        <w:t>і</w:t>
      </w:r>
      <w:r w:rsidR="006D1B8A" w:rsidRPr="007F5F97">
        <w:rPr>
          <w:rFonts w:ascii="Times New Roman" w:hAnsi="Times New Roman"/>
          <w:sz w:val="28"/>
          <w:szCs w:val="28"/>
          <w:lang w:val="uk-UA"/>
        </w:rPr>
        <w:t xml:space="preserve"> </w:t>
      </w:r>
      <w:r w:rsidRPr="007F5F97">
        <w:rPr>
          <w:rFonts w:ascii="Times New Roman" w:hAnsi="Times New Roman"/>
          <w:sz w:val="28"/>
          <w:szCs w:val="28"/>
          <w:lang w:val="uk-UA"/>
        </w:rPr>
        <w:t>в</w:t>
      </w:r>
      <w:r w:rsidR="006D1B8A" w:rsidRPr="007F5F97">
        <w:rPr>
          <w:rFonts w:ascii="Times New Roman" w:hAnsi="Times New Roman"/>
          <w:sz w:val="28"/>
          <w:szCs w:val="28"/>
          <w:lang w:val="uk-UA"/>
        </w:rPr>
        <w:t xml:space="preserve"> комунікації </w:t>
      </w:r>
      <w:r w:rsidRPr="007F5F97">
        <w:rPr>
          <w:rFonts w:ascii="Times New Roman" w:hAnsi="Times New Roman"/>
          <w:sz w:val="28"/>
          <w:szCs w:val="28"/>
          <w:lang w:val="uk-UA"/>
        </w:rPr>
        <w:t>необхідно</w:t>
      </w:r>
      <w:r w:rsidR="006D1B8A" w:rsidRPr="007F5F97">
        <w:rPr>
          <w:rFonts w:ascii="Times New Roman" w:hAnsi="Times New Roman"/>
          <w:sz w:val="28"/>
          <w:szCs w:val="28"/>
          <w:lang w:val="uk-UA"/>
        </w:rPr>
        <w:t xml:space="preserve"> не тільки володі</w:t>
      </w:r>
      <w:r w:rsidRPr="007F5F97">
        <w:rPr>
          <w:rFonts w:ascii="Times New Roman" w:hAnsi="Times New Roman"/>
          <w:sz w:val="28"/>
          <w:szCs w:val="28"/>
          <w:lang w:val="uk-UA"/>
        </w:rPr>
        <w:t xml:space="preserve">ти </w:t>
      </w:r>
      <w:r w:rsidR="000630AF" w:rsidRPr="007F5F97">
        <w:rPr>
          <w:rFonts w:ascii="Times New Roman" w:hAnsi="Times New Roman"/>
          <w:sz w:val="28"/>
          <w:szCs w:val="28"/>
          <w:lang w:val="uk-UA"/>
        </w:rPr>
        <w:t xml:space="preserve">одиницями </w:t>
      </w:r>
      <w:r w:rsidRPr="007F5F97">
        <w:rPr>
          <w:rFonts w:ascii="Times New Roman" w:hAnsi="Times New Roman"/>
          <w:sz w:val="28"/>
          <w:szCs w:val="28"/>
          <w:lang w:val="uk-UA"/>
        </w:rPr>
        <w:t>всі</w:t>
      </w:r>
      <w:r w:rsidR="000630AF" w:rsidRPr="007F5F97">
        <w:rPr>
          <w:rFonts w:ascii="Times New Roman" w:hAnsi="Times New Roman"/>
          <w:sz w:val="28"/>
          <w:szCs w:val="28"/>
          <w:lang w:val="uk-UA"/>
        </w:rPr>
        <w:t>х</w:t>
      </w:r>
      <w:r w:rsidR="006D1B8A" w:rsidRPr="007F5F97">
        <w:rPr>
          <w:rFonts w:ascii="Times New Roman" w:hAnsi="Times New Roman"/>
          <w:sz w:val="28"/>
          <w:szCs w:val="28"/>
          <w:lang w:val="uk-UA"/>
        </w:rPr>
        <w:t xml:space="preserve"> рівн</w:t>
      </w:r>
      <w:r w:rsidR="000630AF" w:rsidRPr="007F5F97">
        <w:rPr>
          <w:rFonts w:ascii="Times New Roman" w:hAnsi="Times New Roman"/>
          <w:sz w:val="28"/>
          <w:szCs w:val="28"/>
          <w:lang w:val="uk-UA"/>
        </w:rPr>
        <w:t>ів</w:t>
      </w:r>
      <w:r w:rsidR="006D1B8A" w:rsidRPr="007F5F97">
        <w:rPr>
          <w:rFonts w:ascii="Times New Roman" w:hAnsi="Times New Roman"/>
          <w:sz w:val="28"/>
          <w:szCs w:val="28"/>
          <w:lang w:val="uk-UA"/>
        </w:rPr>
        <w:t xml:space="preserve"> мови (фонети</w:t>
      </w:r>
      <w:r w:rsidRPr="007F5F97">
        <w:rPr>
          <w:rFonts w:ascii="Times New Roman" w:hAnsi="Times New Roman"/>
          <w:sz w:val="28"/>
          <w:szCs w:val="28"/>
          <w:lang w:val="uk-UA"/>
        </w:rPr>
        <w:t>чним</w:t>
      </w:r>
      <w:r w:rsidR="009624E8" w:rsidRPr="007F5F97">
        <w:rPr>
          <w:rFonts w:ascii="Times New Roman" w:hAnsi="Times New Roman"/>
          <w:sz w:val="28"/>
          <w:szCs w:val="28"/>
          <w:lang w:val="uk-UA"/>
        </w:rPr>
        <w:t>и</w:t>
      </w:r>
      <w:r w:rsidR="006D1B8A" w:rsidRPr="007F5F97">
        <w:rPr>
          <w:rFonts w:ascii="Times New Roman" w:hAnsi="Times New Roman"/>
          <w:sz w:val="28"/>
          <w:szCs w:val="28"/>
          <w:lang w:val="uk-UA"/>
        </w:rPr>
        <w:t>, лекси</w:t>
      </w:r>
      <w:r w:rsidRPr="007F5F97">
        <w:rPr>
          <w:rFonts w:ascii="Times New Roman" w:hAnsi="Times New Roman"/>
          <w:sz w:val="28"/>
          <w:szCs w:val="28"/>
          <w:lang w:val="uk-UA"/>
        </w:rPr>
        <w:t>чним</w:t>
      </w:r>
      <w:r w:rsidR="009624E8" w:rsidRPr="007F5F97">
        <w:rPr>
          <w:rFonts w:ascii="Times New Roman" w:hAnsi="Times New Roman"/>
          <w:sz w:val="28"/>
          <w:szCs w:val="28"/>
          <w:lang w:val="uk-UA"/>
        </w:rPr>
        <w:t>и</w:t>
      </w:r>
      <w:r w:rsidR="006D1B8A" w:rsidRPr="007F5F97">
        <w:rPr>
          <w:rFonts w:ascii="Times New Roman" w:hAnsi="Times New Roman"/>
          <w:sz w:val="28"/>
          <w:szCs w:val="28"/>
          <w:lang w:val="uk-UA"/>
        </w:rPr>
        <w:t xml:space="preserve">, </w:t>
      </w:r>
      <w:r w:rsidR="009624E8" w:rsidRPr="007F5F97">
        <w:rPr>
          <w:rFonts w:ascii="Times New Roman" w:hAnsi="Times New Roman"/>
          <w:sz w:val="28"/>
          <w:szCs w:val="28"/>
          <w:lang w:val="uk-UA"/>
        </w:rPr>
        <w:t xml:space="preserve">фразеологічними, </w:t>
      </w:r>
      <w:r w:rsidR="006D1B8A" w:rsidRPr="007F5F97">
        <w:rPr>
          <w:rFonts w:ascii="Times New Roman" w:hAnsi="Times New Roman"/>
          <w:sz w:val="28"/>
          <w:szCs w:val="28"/>
          <w:lang w:val="uk-UA"/>
        </w:rPr>
        <w:t>грамати</w:t>
      </w:r>
      <w:r w:rsidRPr="007F5F97">
        <w:rPr>
          <w:rFonts w:ascii="Times New Roman" w:hAnsi="Times New Roman"/>
          <w:sz w:val="28"/>
          <w:szCs w:val="28"/>
          <w:lang w:val="uk-UA"/>
        </w:rPr>
        <w:t>чним</w:t>
      </w:r>
      <w:r w:rsidR="009624E8" w:rsidRPr="007F5F97">
        <w:rPr>
          <w:rFonts w:ascii="Times New Roman" w:hAnsi="Times New Roman"/>
          <w:sz w:val="28"/>
          <w:szCs w:val="28"/>
          <w:lang w:val="uk-UA"/>
        </w:rPr>
        <w:t>и</w:t>
      </w:r>
      <w:r w:rsidR="006D1B8A" w:rsidRPr="007F5F97">
        <w:rPr>
          <w:rFonts w:ascii="Times New Roman" w:hAnsi="Times New Roman"/>
          <w:sz w:val="28"/>
          <w:szCs w:val="28"/>
          <w:lang w:val="uk-UA"/>
        </w:rPr>
        <w:t xml:space="preserve">), але й </w:t>
      </w:r>
      <w:r w:rsidRPr="007F5F97">
        <w:rPr>
          <w:rFonts w:ascii="Times New Roman" w:hAnsi="Times New Roman"/>
          <w:sz w:val="28"/>
          <w:szCs w:val="28"/>
          <w:lang w:val="uk-UA"/>
        </w:rPr>
        <w:t xml:space="preserve">забезпечити </w:t>
      </w:r>
      <w:r w:rsidR="006D1B8A" w:rsidRPr="007F5F97">
        <w:rPr>
          <w:rFonts w:ascii="Times New Roman" w:hAnsi="Times New Roman"/>
          <w:sz w:val="28"/>
          <w:szCs w:val="28"/>
          <w:lang w:val="uk-UA"/>
        </w:rPr>
        <w:t>зв'язок із такими позамовними параметрами</w:t>
      </w:r>
      <w:r w:rsidRPr="007F5F97">
        <w:rPr>
          <w:rFonts w:ascii="Times New Roman" w:hAnsi="Times New Roman"/>
          <w:sz w:val="28"/>
          <w:szCs w:val="28"/>
          <w:lang w:val="uk-UA"/>
        </w:rPr>
        <w:t>,</w:t>
      </w:r>
      <w:r w:rsidR="006D1B8A" w:rsidRPr="007F5F97">
        <w:rPr>
          <w:rFonts w:ascii="Times New Roman" w:hAnsi="Times New Roman"/>
          <w:sz w:val="28"/>
          <w:szCs w:val="28"/>
          <w:lang w:val="uk-UA"/>
        </w:rPr>
        <w:t xml:space="preserve"> як ситуативний</w:t>
      </w:r>
      <w:r w:rsidR="006D1B8A" w:rsidRPr="009624E8">
        <w:rPr>
          <w:rFonts w:ascii="Times New Roman" w:hAnsi="Times New Roman"/>
          <w:sz w:val="28"/>
          <w:szCs w:val="28"/>
          <w:lang w:val="uk-UA"/>
        </w:rPr>
        <w:t xml:space="preserve"> (</w:t>
      </w:r>
      <w:r w:rsidR="00653AE3" w:rsidRPr="009624E8">
        <w:rPr>
          <w:rFonts w:ascii="Times New Roman" w:hAnsi="Times New Roman"/>
          <w:sz w:val="28"/>
          <w:szCs w:val="28"/>
          <w:lang w:val="uk-UA"/>
        </w:rPr>
        <w:t>у</w:t>
      </w:r>
      <w:r w:rsidR="006D1B8A" w:rsidRPr="009624E8">
        <w:rPr>
          <w:rFonts w:ascii="Times New Roman" w:hAnsi="Times New Roman"/>
          <w:sz w:val="28"/>
          <w:szCs w:val="28"/>
          <w:lang w:val="uk-UA"/>
        </w:rPr>
        <w:t>рахування ситуації спілкування), соціальний (</w:t>
      </w:r>
      <w:r w:rsidR="008059B2" w:rsidRPr="009624E8">
        <w:rPr>
          <w:rFonts w:ascii="Times New Roman" w:hAnsi="Times New Roman"/>
          <w:sz w:val="28"/>
          <w:szCs w:val="28"/>
          <w:lang w:val="uk-UA"/>
        </w:rPr>
        <w:t>у</w:t>
      </w:r>
      <w:r w:rsidR="006D1B8A" w:rsidRPr="009624E8">
        <w:rPr>
          <w:rFonts w:ascii="Times New Roman" w:hAnsi="Times New Roman"/>
          <w:sz w:val="28"/>
          <w:szCs w:val="28"/>
          <w:lang w:val="uk-UA"/>
        </w:rPr>
        <w:t xml:space="preserve">рахування соціального статусу партнерів </w:t>
      </w:r>
      <w:r w:rsidR="00BD5E03" w:rsidRPr="009624E8">
        <w:rPr>
          <w:rFonts w:ascii="Times New Roman" w:hAnsi="Times New Roman"/>
          <w:sz w:val="28"/>
          <w:szCs w:val="28"/>
          <w:lang w:val="uk-UA"/>
        </w:rPr>
        <w:t>у процесі</w:t>
      </w:r>
      <w:r w:rsidR="006D1B8A" w:rsidRPr="009624E8">
        <w:rPr>
          <w:rFonts w:ascii="Times New Roman" w:hAnsi="Times New Roman"/>
          <w:sz w:val="28"/>
          <w:szCs w:val="28"/>
          <w:lang w:val="uk-UA"/>
        </w:rPr>
        <w:t xml:space="preserve"> спілкування), національно-культурний (</w:t>
      </w:r>
      <w:r w:rsidR="002E48EF" w:rsidRPr="009624E8">
        <w:rPr>
          <w:rFonts w:ascii="Times New Roman" w:hAnsi="Times New Roman"/>
          <w:sz w:val="28"/>
          <w:szCs w:val="28"/>
          <w:lang w:val="uk-UA"/>
        </w:rPr>
        <w:t>у</w:t>
      </w:r>
      <w:r w:rsidR="006D1B8A" w:rsidRPr="009624E8">
        <w:rPr>
          <w:rFonts w:ascii="Times New Roman" w:hAnsi="Times New Roman"/>
          <w:sz w:val="28"/>
          <w:szCs w:val="28"/>
          <w:lang w:val="uk-UA"/>
        </w:rPr>
        <w:t>рахування культурних особливостей, що від</w:t>
      </w:r>
      <w:r w:rsidR="00B40E22" w:rsidRPr="009624E8">
        <w:rPr>
          <w:rFonts w:ascii="Times New Roman" w:hAnsi="Times New Roman"/>
          <w:sz w:val="28"/>
          <w:szCs w:val="28"/>
          <w:lang w:val="uk-UA"/>
        </w:rPr>
        <w:t>бито</w:t>
      </w:r>
      <w:r w:rsidR="006D1B8A" w:rsidRPr="009624E8">
        <w:rPr>
          <w:rFonts w:ascii="Times New Roman" w:hAnsi="Times New Roman"/>
          <w:sz w:val="28"/>
          <w:szCs w:val="28"/>
          <w:lang w:val="uk-UA"/>
        </w:rPr>
        <w:t xml:space="preserve"> </w:t>
      </w:r>
      <w:r w:rsidR="0059001A" w:rsidRPr="009624E8">
        <w:rPr>
          <w:rFonts w:ascii="Times New Roman" w:hAnsi="Times New Roman"/>
          <w:sz w:val="28"/>
          <w:szCs w:val="28"/>
          <w:lang w:val="uk-UA"/>
        </w:rPr>
        <w:t>в</w:t>
      </w:r>
      <w:r w:rsidR="006D1B8A" w:rsidRPr="009624E8">
        <w:rPr>
          <w:rFonts w:ascii="Times New Roman" w:hAnsi="Times New Roman"/>
          <w:sz w:val="28"/>
          <w:szCs w:val="28"/>
          <w:lang w:val="uk-UA"/>
        </w:rPr>
        <w:t xml:space="preserve"> мовних одиницях), країнознавча ерудиція (знання реалій країни, мова якої вивчається)</w:t>
      </w:r>
      <w:r w:rsidR="00450AAE" w:rsidRPr="009624E8">
        <w:rPr>
          <w:rFonts w:ascii="Times New Roman" w:hAnsi="Times New Roman"/>
          <w:sz w:val="28"/>
          <w:szCs w:val="28"/>
          <w:lang w:val="uk-UA"/>
        </w:rPr>
        <w:t xml:space="preserve"> (О. Митрофанова, Ю. Прохоров, В. Сафонова)</w:t>
      </w:r>
      <w:r w:rsidR="00640EB1" w:rsidRPr="009624E8">
        <w:rPr>
          <w:rFonts w:ascii="Times New Roman" w:hAnsi="Times New Roman"/>
          <w:sz w:val="28"/>
          <w:szCs w:val="28"/>
          <w:lang w:val="uk-UA"/>
        </w:rPr>
        <w:t>.</w:t>
      </w:r>
    </w:p>
    <w:p w:rsidR="00A4086A" w:rsidRDefault="00640EB1" w:rsidP="00A4086A">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Виокремлюють чотири взаємопов’язані складники змісту навчання російської мови іноземців: лінгвістичний, мовленнєвий, професійний, соціокультурний (Б.</w:t>
      </w:r>
      <w:r w:rsidR="0041792A">
        <w:rPr>
          <w:rFonts w:ascii="Times New Roman" w:hAnsi="Times New Roman"/>
          <w:sz w:val="28"/>
          <w:szCs w:val="28"/>
          <w:lang w:val="uk-UA"/>
        </w:rPr>
        <w:t> </w:t>
      </w:r>
      <w:r>
        <w:rPr>
          <w:rFonts w:ascii="Times New Roman" w:hAnsi="Times New Roman"/>
          <w:sz w:val="28"/>
          <w:szCs w:val="28"/>
          <w:lang w:val="uk-UA"/>
        </w:rPr>
        <w:t>Єсаджан</w:t>
      </w:r>
      <w:r w:rsidR="00A4086A">
        <w:rPr>
          <w:rFonts w:ascii="Times New Roman" w:hAnsi="Times New Roman"/>
          <w:sz w:val="28"/>
          <w:szCs w:val="28"/>
          <w:lang w:val="uk-UA"/>
        </w:rPr>
        <w:t>ян, В.</w:t>
      </w:r>
      <w:r w:rsidR="0041792A">
        <w:rPr>
          <w:rFonts w:ascii="Times New Roman" w:hAnsi="Times New Roman"/>
          <w:sz w:val="28"/>
          <w:szCs w:val="28"/>
          <w:lang w:val="uk-UA"/>
        </w:rPr>
        <w:t> </w:t>
      </w:r>
      <w:r w:rsidR="00A4086A">
        <w:rPr>
          <w:rFonts w:ascii="Times New Roman" w:hAnsi="Times New Roman"/>
          <w:sz w:val="28"/>
          <w:szCs w:val="28"/>
          <w:lang w:val="uk-UA"/>
        </w:rPr>
        <w:t xml:space="preserve">Молчановський), </w:t>
      </w:r>
      <w:r w:rsidR="00005BCE">
        <w:rPr>
          <w:rFonts w:ascii="Times New Roman" w:hAnsi="Times New Roman"/>
          <w:sz w:val="28"/>
          <w:szCs w:val="28"/>
          <w:lang w:val="uk-UA"/>
        </w:rPr>
        <w:t xml:space="preserve">для опанування якими </w:t>
      </w:r>
      <w:r w:rsidR="00A4086A">
        <w:rPr>
          <w:rFonts w:ascii="Times New Roman" w:hAnsi="Times New Roman"/>
          <w:sz w:val="28"/>
          <w:szCs w:val="28"/>
          <w:lang w:val="uk-UA"/>
        </w:rPr>
        <w:t xml:space="preserve">мають бути сформовані відповідні компетентності (Т. Балихіна, І. Ґудзик, І. Зимня, М. Пентилюк, </w:t>
      </w:r>
      <w:r w:rsidR="00A4086A">
        <w:rPr>
          <w:rFonts w:ascii="Times New Roman" w:hAnsi="Times New Roman"/>
          <w:sz w:val="28"/>
          <w:szCs w:val="28"/>
          <w:lang w:val="uk-UA"/>
        </w:rPr>
        <w:lastRenderedPageBreak/>
        <w:t>О. Суригін, Л. Фарисенкова, А. Щукін).</w:t>
      </w:r>
      <w:r w:rsidR="00895F8D">
        <w:rPr>
          <w:rFonts w:ascii="Times New Roman" w:hAnsi="Times New Roman"/>
          <w:sz w:val="28"/>
          <w:szCs w:val="28"/>
          <w:lang w:val="uk-UA"/>
        </w:rPr>
        <w:t xml:space="preserve"> </w:t>
      </w:r>
      <w:r w:rsidR="003160AB">
        <w:rPr>
          <w:rFonts w:ascii="Times New Roman" w:hAnsi="Times New Roman"/>
          <w:sz w:val="28"/>
          <w:szCs w:val="28"/>
          <w:lang w:val="uk-UA"/>
        </w:rPr>
        <w:t xml:space="preserve">Ми поділяємо </w:t>
      </w:r>
      <w:r w:rsidR="0074322B">
        <w:rPr>
          <w:rFonts w:ascii="Times New Roman" w:hAnsi="Times New Roman"/>
          <w:sz w:val="28"/>
          <w:szCs w:val="28"/>
          <w:lang w:val="uk-UA"/>
        </w:rPr>
        <w:t>погляди науковців</w:t>
      </w:r>
      <w:r w:rsidR="003160AB">
        <w:rPr>
          <w:rFonts w:ascii="Times New Roman" w:hAnsi="Times New Roman"/>
          <w:sz w:val="28"/>
          <w:szCs w:val="28"/>
          <w:lang w:val="uk-UA"/>
        </w:rPr>
        <w:t>, що р</w:t>
      </w:r>
      <w:r w:rsidR="00895F8D">
        <w:rPr>
          <w:rFonts w:ascii="Times New Roman" w:hAnsi="Times New Roman"/>
          <w:sz w:val="28"/>
          <w:szCs w:val="28"/>
          <w:lang w:val="uk-UA"/>
        </w:rPr>
        <w:t xml:space="preserve">езультатом навчання майбутніх викладачів є </w:t>
      </w:r>
      <w:r w:rsidR="003160AB">
        <w:rPr>
          <w:rFonts w:ascii="Times New Roman" w:hAnsi="Times New Roman"/>
          <w:sz w:val="28"/>
          <w:szCs w:val="28"/>
          <w:lang w:val="uk-UA"/>
        </w:rPr>
        <w:t xml:space="preserve">інтегративна </w:t>
      </w:r>
      <w:r w:rsidR="00895F8D">
        <w:rPr>
          <w:rFonts w:ascii="Times New Roman" w:hAnsi="Times New Roman"/>
          <w:sz w:val="28"/>
          <w:szCs w:val="28"/>
          <w:lang w:val="uk-UA"/>
        </w:rPr>
        <w:t xml:space="preserve">комунікативна компетентність як лінгвістично, психологічно, методично організована система, що містить лінгвістичну та мовленнєву компетентності (як основу здійснення комунікації), професійну </w:t>
      </w:r>
      <w:r w:rsidR="003160AB">
        <w:rPr>
          <w:rFonts w:ascii="Times New Roman" w:hAnsi="Times New Roman"/>
          <w:sz w:val="28"/>
          <w:szCs w:val="28"/>
          <w:lang w:val="uk-UA"/>
        </w:rPr>
        <w:t>компетентність (лінгвістичну, методичну, літературознавчу), лінгвокраїнознавчу, соціокультурну, лінгвокультурну, міжкультурну компетентності (А. Соломонова).</w:t>
      </w:r>
    </w:p>
    <w:p w:rsidR="002E2477" w:rsidRDefault="00D447ED" w:rsidP="002E2477">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Формування ЛСКК студентів-</w:t>
      </w:r>
      <w:r w:rsidR="00692B90">
        <w:rPr>
          <w:rFonts w:ascii="Times New Roman" w:hAnsi="Times New Roman"/>
          <w:sz w:val="28"/>
          <w:szCs w:val="28"/>
          <w:lang w:val="uk-UA"/>
        </w:rPr>
        <w:t>філологів</w:t>
      </w:r>
      <w:r>
        <w:rPr>
          <w:rFonts w:ascii="Times New Roman" w:hAnsi="Times New Roman"/>
          <w:sz w:val="28"/>
          <w:szCs w:val="28"/>
          <w:lang w:val="uk-UA"/>
        </w:rPr>
        <w:t xml:space="preserve"> ґрунтується на вивченні мови </w:t>
      </w:r>
      <w:r w:rsidR="00B004E6">
        <w:rPr>
          <w:rFonts w:ascii="Times New Roman" w:hAnsi="Times New Roman"/>
          <w:sz w:val="28"/>
          <w:szCs w:val="28"/>
          <w:lang w:val="uk-UA"/>
        </w:rPr>
        <w:t>в</w:t>
      </w:r>
      <w:r>
        <w:rPr>
          <w:rFonts w:ascii="Times New Roman" w:hAnsi="Times New Roman"/>
          <w:sz w:val="28"/>
          <w:szCs w:val="28"/>
          <w:lang w:val="uk-UA"/>
        </w:rPr>
        <w:t xml:space="preserve"> єдності з культурою. Проблеми комплексного навчання мови та культури її носіїв знайшли від</w:t>
      </w:r>
      <w:r w:rsidR="00B004E6">
        <w:rPr>
          <w:rFonts w:ascii="Times New Roman" w:hAnsi="Times New Roman"/>
          <w:sz w:val="28"/>
          <w:szCs w:val="28"/>
          <w:lang w:val="uk-UA"/>
        </w:rPr>
        <w:t>битт</w:t>
      </w:r>
      <w:r>
        <w:rPr>
          <w:rFonts w:ascii="Times New Roman" w:hAnsi="Times New Roman"/>
          <w:sz w:val="28"/>
          <w:szCs w:val="28"/>
          <w:lang w:val="uk-UA"/>
        </w:rPr>
        <w:t xml:space="preserve">я </w:t>
      </w:r>
      <w:r w:rsidR="000630AF">
        <w:rPr>
          <w:rFonts w:ascii="Times New Roman" w:hAnsi="Times New Roman"/>
          <w:sz w:val="28"/>
          <w:szCs w:val="28"/>
          <w:lang w:val="uk-UA"/>
        </w:rPr>
        <w:t>в</w:t>
      </w:r>
      <w:r>
        <w:rPr>
          <w:rFonts w:ascii="Times New Roman" w:hAnsi="Times New Roman"/>
          <w:sz w:val="28"/>
          <w:szCs w:val="28"/>
          <w:lang w:val="uk-UA"/>
        </w:rPr>
        <w:t xml:space="preserve"> дослідженнях </w:t>
      </w:r>
      <w:r w:rsidR="000630AF">
        <w:rPr>
          <w:rFonts w:ascii="Times New Roman" w:hAnsi="Times New Roman"/>
          <w:sz w:val="28"/>
          <w:szCs w:val="28"/>
          <w:lang w:val="uk-UA"/>
        </w:rPr>
        <w:t>М</w:t>
      </w:r>
      <w:r>
        <w:rPr>
          <w:rFonts w:ascii="Times New Roman" w:hAnsi="Times New Roman"/>
          <w:sz w:val="28"/>
          <w:szCs w:val="28"/>
          <w:lang w:val="uk-UA"/>
        </w:rPr>
        <w:t>.</w:t>
      </w:r>
      <w:r w:rsidR="00A72A80">
        <w:rPr>
          <w:rFonts w:ascii="Times New Roman" w:hAnsi="Times New Roman"/>
          <w:sz w:val="28"/>
          <w:szCs w:val="28"/>
          <w:lang w:val="uk-UA"/>
        </w:rPr>
        <w:t> </w:t>
      </w:r>
      <w:r>
        <w:rPr>
          <w:rFonts w:ascii="Times New Roman" w:hAnsi="Times New Roman"/>
          <w:sz w:val="28"/>
          <w:szCs w:val="28"/>
          <w:lang w:val="uk-UA"/>
        </w:rPr>
        <w:t>Алеф</w:t>
      </w:r>
      <w:r w:rsidR="000630AF">
        <w:rPr>
          <w:rFonts w:ascii="Times New Roman" w:hAnsi="Times New Roman"/>
          <w:sz w:val="28"/>
          <w:szCs w:val="28"/>
          <w:lang w:val="uk-UA"/>
        </w:rPr>
        <w:t>і</w:t>
      </w:r>
      <w:r>
        <w:rPr>
          <w:rFonts w:ascii="Times New Roman" w:hAnsi="Times New Roman"/>
          <w:sz w:val="28"/>
          <w:szCs w:val="28"/>
          <w:lang w:val="uk-UA"/>
        </w:rPr>
        <w:t>ренк</w:t>
      </w:r>
      <w:r w:rsidR="000630AF">
        <w:rPr>
          <w:rFonts w:ascii="Times New Roman" w:hAnsi="Times New Roman"/>
          <w:sz w:val="28"/>
          <w:szCs w:val="28"/>
          <w:lang w:val="uk-UA"/>
        </w:rPr>
        <w:t>а</w:t>
      </w:r>
      <w:r>
        <w:rPr>
          <w:rFonts w:ascii="Times New Roman" w:hAnsi="Times New Roman"/>
          <w:sz w:val="28"/>
          <w:szCs w:val="28"/>
          <w:lang w:val="uk-UA"/>
        </w:rPr>
        <w:t>, Є.</w:t>
      </w:r>
      <w:r w:rsidR="00A72A80">
        <w:rPr>
          <w:rFonts w:ascii="Times New Roman" w:hAnsi="Times New Roman"/>
          <w:sz w:val="28"/>
          <w:szCs w:val="28"/>
          <w:lang w:val="uk-UA"/>
        </w:rPr>
        <w:t> </w:t>
      </w:r>
      <w:r>
        <w:rPr>
          <w:rFonts w:ascii="Times New Roman" w:hAnsi="Times New Roman"/>
          <w:sz w:val="28"/>
          <w:szCs w:val="28"/>
          <w:lang w:val="uk-UA"/>
        </w:rPr>
        <w:t>Верещагіна, Д.</w:t>
      </w:r>
      <w:r w:rsidR="00A72A80">
        <w:rPr>
          <w:rFonts w:ascii="Times New Roman" w:hAnsi="Times New Roman"/>
          <w:sz w:val="28"/>
          <w:szCs w:val="28"/>
          <w:lang w:val="uk-UA"/>
        </w:rPr>
        <w:t> </w:t>
      </w:r>
      <w:r>
        <w:rPr>
          <w:rFonts w:ascii="Times New Roman" w:hAnsi="Times New Roman"/>
          <w:sz w:val="28"/>
          <w:szCs w:val="28"/>
          <w:lang w:val="uk-UA"/>
        </w:rPr>
        <w:t>Гудкова, В.</w:t>
      </w:r>
      <w:r w:rsidR="00A72A80">
        <w:rPr>
          <w:rFonts w:ascii="Times New Roman" w:hAnsi="Times New Roman"/>
          <w:sz w:val="28"/>
          <w:szCs w:val="28"/>
          <w:lang w:val="uk-UA"/>
        </w:rPr>
        <w:t> </w:t>
      </w:r>
      <w:r>
        <w:rPr>
          <w:rFonts w:ascii="Times New Roman" w:hAnsi="Times New Roman"/>
          <w:sz w:val="28"/>
          <w:szCs w:val="28"/>
          <w:lang w:val="uk-UA"/>
        </w:rPr>
        <w:t xml:space="preserve">Костомарова, </w:t>
      </w:r>
      <w:r w:rsidR="00C6042C">
        <w:rPr>
          <w:rFonts w:ascii="Times New Roman" w:hAnsi="Times New Roman"/>
          <w:sz w:val="28"/>
          <w:szCs w:val="28"/>
          <w:lang w:val="uk-UA"/>
        </w:rPr>
        <w:t>Лю </w:t>
      </w:r>
      <w:r w:rsidR="00DB276F">
        <w:rPr>
          <w:rFonts w:ascii="Times New Roman" w:hAnsi="Times New Roman"/>
          <w:sz w:val="28"/>
          <w:szCs w:val="28"/>
          <w:lang w:val="uk-UA"/>
        </w:rPr>
        <w:t xml:space="preserve">Ченьтан, </w:t>
      </w:r>
      <w:r>
        <w:rPr>
          <w:rFonts w:ascii="Times New Roman" w:hAnsi="Times New Roman"/>
          <w:sz w:val="28"/>
          <w:szCs w:val="28"/>
          <w:lang w:val="uk-UA"/>
        </w:rPr>
        <w:t>Ю.</w:t>
      </w:r>
      <w:r w:rsidR="00A72A80">
        <w:rPr>
          <w:rFonts w:ascii="Times New Roman" w:hAnsi="Times New Roman"/>
          <w:sz w:val="28"/>
          <w:szCs w:val="28"/>
          <w:lang w:val="uk-UA"/>
        </w:rPr>
        <w:t> Па</w:t>
      </w:r>
      <w:r w:rsidR="00EE3D28">
        <w:rPr>
          <w:rFonts w:ascii="Times New Roman" w:hAnsi="Times New Roman"/>
          <w:sz w:val="28"/>
          <w:szCs w:val="28"/>
          <w:lang w:val="uk-UA"/>
        </w:rPr>
        <w:t>с</w:t>
      </w:r>
      <w:r w:rsidR="00A72A80">
        <w:rPr>
          <w:rFonts w:ascii="Times New Roman" w:hAnsi="Times New Roman"/>
          <w:sz w:val="28"/>
          <w:szCs w:val="28"/>
          <w:lang w:val="uk-UA"/>
        </w:rPr>
        <w:t>сова, С. Тер-</w:t>
      </w:r>
      <w:r>
        <w:rPr>
          <w:rFonts w:ascii="Times New Roman" w:hAnsi="Times New Roman"/>
          <w:sz w:val="28"/>
          <w:szCs w:val="28"/>
          <w:lang w:val="uk-UA"/>
        </w:rPr>
        <w:t>Мінасової, Н.</w:t>
      </w:r>
      <w:r w:rsidR="00A72A80">
        <w:rPr>
          <w:rFonts w:ascii="Times New Roman" w:hAnsi="Times New Roman"/>
          <w:sz w:val="28"/>
          <w:szCs w:val="28"/>
          <w:lang w:val="uk-UA"/>
        </w:rPr>
        <w:t> </w:t>
      </w:r>
      <w:r>
        <w:rPr>
          <w:rFonts w:ascii="Times New Roman" w:hAnsi="Times New Roman"/>
          <w:sz w:val="28"/>
          <w:szCs w:val="28"/>
          <w:lang w:val="uk-UA"/>
        </w:rPr>
        <w:t xml:space="preserve">Тропіної, </w:t>
      </w:r>
      <w:r w:rsidR="00C6042C">
        <w:rPr>
          <w:rFonts w:ascii="Times New Roman" w:hAnsi="Times New Roman"/>
          <w:sz w:val="28"/>
          <w:szCs w:val="28"/>
          <w:lang w:val="uk-UA"/>
        </w:rPr>
        <w:t xml:space="preserve">У Гуохуа, </w:t>
      </w:r>
      <w:r>
        <w:rPr>
          <w:rFonts w:ascii="Times New Roman" w:hAnsi="Times New Roman"/>
          <w:sz w:val="28"/>
          <w:szCs w:val="28"/>
          <w:lang w:val="uk-UA"/>
        </w:rPr>
        <w:t>В</w:t>
      </w:r>
      <w:r w:rsidR="00A72A80">
        <w:rPr>
          <w:rFonts w:ascii="Times New Roman" w:hAnsi="Times New Roman"/>
          <w:sz w:val="28"/>
          <w:szCs w:val="28"/>
          <w:lang w:val="uk-UA"/>
        </w:rPr>
        <w:t>. </w:t>
      </w:r>
      <w:r>
        <w:rPr>
          <w:rFonts w:ascii="Times New Roman" w:hAnsi="Times New Roman"/>
          <w:sz w:val="28"/>
          <w:szCs w:val="28"/>
          <w:lang w:val="uk-UA"/>
        </w:rPr>
        <w:t>Фурманової, В.</w:t>
      </w:r>
      <w:r w:rsidR="00A72A80">
        <w:rPr>
          <w:rFonts w:ascii="Times New Roman" w:hAnsi="Times New Roman"/>
          <w:sz w:val="28"/>
          <w:szCs w:val="28"/>
          <w:lang w:val="uk-UA"/>
        </w:rPr>
        <w:t> Шакл</w:t>
      </w:r>
      <w:r w:rsidR="000317DE">
        <w:rPr>
          <w:rFonts w:ascii="Times New Roman" w:hAnsi="Times New Roman"/>
          <w:sz w:val="28"/>
          <w:szCs w:val="28"/>
          <w:lang w:val="uk-UA"/>
        </w:rPr>
        <w:t>еї</w:t>
      </w:r>
      <w:r>
        <w:rPr>
          <w:rFonts w:ascii="Times New Roman" w:hAnsi="Times New Roman"/>
          <w:sz w:val="28"/>
          <w:szCs w:val="28"/>
          <w:lang w:val="uk-UA"/>
        </w:rPr>
        <w:t>на.</w:t>
      </w:r>
      <w:r w:rsidR="00AC7672">
        <w:rPr>
          <w:rFonts w:ascii="Times New Roman" w:hAnsi="Times New Roman"/>
          <w:sz w:val="28"/>
          <w:szCs w:val="28"/>
          <w:lang w:val="uk-UA"/>
        </w:rPr>
        <w:t xml:space="preserve"> </w:t>
      </w:r>
      <w:r w:rsidR="0085702B">
        <w:rPr>
          <w:rFonts w:ascii="Times New Roman" w:hAnsi="Times New Roman"/>
          <w:sz w:val="28"/>
          <w:szCs w:val="28"/>
          <w:lang w:val="uk-UA"/>
        </w:rPr>
        <w:t xml:space="preserve">Феномен ЛСКК вивчали в теорії та методиці професійної освіти як компонент професійної компетентності фахівців міжкультурної комунікації (Н. Власенко), майбутніх перекладачів (В. Зайцева, </w:t>
      </w:r>
      <w:r w:rsidR="0085702B" w:rsidRPr="004A4188">
        <w:rPr>
          <w:rFonts w:ascii="Times New Roman" w:hAnsi="Times New Roman"/>
          <w:sz w:val="28"/>
          <w:szCs w:val="28"/>
          <w:lang w:val="uk-UA"/>
        </w:rPr>
        <w:t>Н. Ішханян</w:t>
      </w:r>
      <w:r w:rsidR="0085702B">
        <w:rPr>
          <w:rFonts w:ascii="Times New Roman" w:hAnsi="Times New Roman"/>
          <w:sz w:val="28"/>
          <w:szCs w:val="28"/>
          <w:lang w:val="uk-UA"/>
        </w:rPr>
        <w:t xml:space="preserve">). </w:t>
      </w:r>
      <w:r w:rsidR="00982F9B">
        <w:rPr>
          <w:rFonts w:ascii="Times New Roman" w:hAnsi="Times New Roman"/>
          <w:sz w:val="28"/>
          <w:szCs w:val="28"/>
          <w:lang w:val="uk-UA"/>
        </w:rPr>
        <w:t>ЛСКК визначають як здатність індивіда здійснювати міжкультурну комунікацію на основі володіння знаннями про національно-культурні особливості країни</w:t>
      </w:r>
      <w:r w:rsidR="002402E5">
        <w:rPr>
          <w:rFonts w:ascii="Times New Roman" w:hAnsi="Times New Roman"/>
          <w:sz w:val="28"/>
          <w:szCs w:val="28"/>
          <w:lang w:val="uk-UA"/>
        </w:rPr>
        <w:t>,</w:t>
      </w:r>
      <w:r w:rsidR="00982F9B">
        <w:rPr>
          <w:rFonts w:ascii="Times New Roman" w:hAnsi="Times New Roman"/>
          <w:sz w:val="28"/>
          <w:szCs w:val="28"/>
          <w:lang w:val="uk-UA"/>
        </w:rPr>
        <w:t xml:space="preserve"> мов</w:t>
      </w:r>
      <w:r w:rsidR="002402E5">
        <w:rPr>
          <w:rFonts w:ascii="Times New Roman" w:hAnsi="Times New Roman"/>
          <w:sz w:val="28"/>
          <w:szCs w:val="28"/>
          <w:lang w:val="uk-UA"/>
        </w:rPr>
        <w:t>а якої</w:t>
      </w:r>
      <w:r w:rsidR="00982F9B">
        <w:rPr>
          <w:rFonts w:ascii="Times New Roman" w:hAnsi="Times New Roman"/>
          <w:sz w:val="28"/>
          <w:szCs w:val="28"/>
          <w:lang w:val="uk-UA"/>
        </w:rPr>
        <w:t xml:space="preserve"> вивчається, норми мовленнєвої та немовленнєвої поведінки, </w:t>
      </w:r>
      <w:r w:rsidR="002A1705">
        <w:rPr>
          <w:rFonts w:ascii="Times New Roman" w:hAnsi="Times New Roman"/>
          <w:sz w:val="28"/>
          <w:szCs w:val="28"/>
          <w:lang w:val="uk-UA"/>
        </w:rPr>
        <w:t>у</w:t>
      </w:r>
      <w:r w:rsidR="00982F9B">
        <w:rPr>
          <w:rFonts w:ascii="Times New Roman" w:hAnsi="Times New Roman"/>
          <w:sz w:val="28"/>
          <w:szCs w:val="28"/>
          <w:lang w:val="uk-UA"/>
        </w:rPr>
        <w:t>міння</w:t>
      </w:r>
      <w:r w:rsidR="00777C31">
        <w:rPr>
          <w:rFonts w:ascii="Times New Roman" w:hAnsi="Times New Roman"/>
          <w:sz w:val="28"/>
          <w:szCs w:val="28"/>
          <w:lang w:val="uk-UA"/>
        </w:rPr>
        <w:t xml:space="preserve"> використовувати різні комуніка</w:t>
      </w:r>
      <w:r w:rsidR="00982F9B">
        <w:rPr>
          <w:rFonts w:ascii="Times New Roman" w:hAnsi="Times New Roman"/>
          <w:sz w:val="28"/>
          <w:szCs w:val="28"/>
          <w:lang w:val="uk-UA"/>
        </w:rPr>
        <w:t xml:space="preserve">тивні ролі в умовах соціальної взаємодії,  обирати стратегії спілкування та лінгвістичні засоби відповідно до сфери комунікації та соціального статусу партнерів (О. Іссерс, </w:t>
      </w:r>
      <w:r w:rsidR="00982F9B" w:rsidRPr="004A4188">
        <w:rPr>
          <w:rFonts w:ascii="Times New Roman" w:hAnsi="Times New Roman"/>
          <w:sz w:val="28"/>
          <w:szCs w:val="28"/>
          <w:lang w:val="uk-UA"/>
        </w:rPr>
        <w:t>Н. Ішханян</w:t>
      </w:r>
      <w:r w:rsidR="00982F9B">
        <w:rPr>
          <w:rFonts w:ascii="Times New Roman" w:hAnsi="Times New Roman"/>
          <w:sz w:val="28"/>
          <w:szCs w:val="28"/>
          <w:lang w:val="uk-UA"/>
        </w:rPr>
        <w:t>).</w:t>
      </w:r>
      <w:r w:rsidR="002E2477" w:rsidRPr="002E2477">
        <w:rPr>
          <w:rFonts w:ascii="Times New Roman" w:hAnsi="Times New Roman"/>
          <w:sz w:val="28"/>
          <w:szCs w:val="28"/>
          <w:lang w:val="uk-UA"/>
        </w:rPr>
        <w:t xml:space="preserve"> </w:t>
      </w:r>
      <w:r w:rsidR="002E2477">
        <w:rPr>
          <w:rFonts w:ascii="Times New Roman" w:hAnsi="Times New Roman"/>
          <w:sz w:val="28"/>
          <w:szCs w:val="28"/>
          <w:lang w:val="uk-UA"/>
        </w:rPr>
        <w:t xml:space="preserve">Феномен ЛСКК ще не ставав предметом досліджень у методиці викладання російської </w:t>
      </w:r>
      <w:r w:rsidR="009A4E8A">
        <w:rPr>
          <w:rFonts w:ascii="Times New Roman" w:hAnsi="Times New Roman"/>
          <w:sz w:val="28"/>
          <w:szCs w:val="28"/>
          <w:lang w:val="uk-UA"/>
        </w:rPr>
        <w:t xml:space="preserve">мови </w:t>
      </w:r>
      <w:r w:rsidR="002E2477">
        <w:rPr>
          <w:rFonts w:ascii="Times New Roman" w:hAnsi="Times New Roman"/>
          <w:sz w:val="28"/>
          <w:szCs w:val="28"/>
          <w:lang w:val="uk-UA"/>
        </w:rPr>
        <w:t>як іноземної.</w:t>
      </w:r>
    </w:p>
    <w:p w:rsidR="00BF28A3" w:rsidRDefault="00BF28A3" w:rsidP="002058D1">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У процесі навчання російської мови </w:t>
      </w:r>
      <w:r w:rsidR="00F4011C">
        <w:rPr>
          <w:rFonts w:ascii="Times New Roman" w:hAnsi="Times New Roman"/>
          <w:sz w:val="28"/>
          <w:szCs w:val="28"/>
          <w:lang w:val="uk-UA"/>
        </w:rPr>
        <w:t>в</w:t>
      </w:r>
      <w:r w:rsidR="002E2477">
        <w:rPr>
          <w:rFonts w:ascii="Times New Roman" w:hAnsi="Times New Roman"/>
          <w:sz w:val="28"/>
          <w:szCs w:val="28"/>
          <w:lang w:val="uk-UA"/>
        </w:rPr>
        <w:t xml:space="preserve"> </w:t>
      </w:r>
      <w:r>
        <w:rPr>
          <w:rFonts w:ascii="Times New Roman" w:hAnsi="Times New Roman"/>
          <w:sz w:val="28"/>
          <w:szCs w:val="28"/>
          <w:lang w:val="uk-UA"/>
        </w:rPr>
        <w:t xml:space="preserve">китайських студентів-філологів (майбутніх викладачів) має бути сформована ЛСКК, що є компонентом як комунікативної, так і професійної компетентності, </w:t>
      </w:r>
      <w:r w:rsidR="00AD2B0A">
        <w:rPr>
          <w:rFonts w:ascii="Times New Roman" w:hAnsi="Times New Roman"/>
          <w:sz w:val="28"/>
          <w:szCs w:val="28"/>
          <w:lang w:val="uk-UA"/>
        </w:rPr>
        <w:t>у</w:t>
      </w:r>
      <w:r>
        <w:rPr>
          <w:rFonts w:ascii="Times New Roman" w:hAnsi="Times New Roman"/>
          <w:sz w:val="28"/>
          <w:szCs w:val="28"/>
          <w:lang w:val="uk-UA"/>
        </w:rPr>
        <w:t xml:space="preserve">раховує комунікативні та професійні потреби означеного контингенту. Як компонент комунікативної компетентності ЛСКК дозволяє реалізувати комунікативні потреби студентів у соціокультурній сфері спілкування. </w:t>
      </w:r>
      <w:r w:rsidR="00912DB8">
        <w:rPr>
          <w:rFonts w:ascii="Times New Roman" w:hAnsi="Times New Roman"/>
          <w:sz w:val="28"/>
          <w:szCs w:val="28"/>
          <w:lang w:val="uk-UA"/>
        </w:rPr>
        <w:t>Як</w:t>
      </w:r>
      <w:r>
        <w:rPr>
          <w:rFonts w:ascii="Times New Roman" w:hAnsi="Times New Roman"/>
          <w:sz w:val="28"/>
          <w:szCs w:val="28"/>
          <w:lang w:val="uk-UA"/>
        </w:rPr>
        <w:t xml:space="preserve"> складник професійної компетентності ЛСКК дає можливість оволодіти вміннями адекватної лінгвістичної та культурологічної інтерпретації одиниць мови з національно-культурним компонентом </w:t>
      </w:r>
      <w:r w:rsidR="00E915AF">
        <w:rPr>
          <w:rFonts w:ascii="Times New Roman" w:hAnsi="Times New Roman"/>
          <w:sz w:val="28"/>
          <w:szCs w:val="28"/>
          <w:lang w:val="uk-UA"/>
        </w:rPr>
        <w:t>семантики</w:t>
      </w:r>
      <w:r>
        <w:rPr>
          <w:rFonts w:ascii="Times New Roman" w:hAnsi="Times New Roman"/>
          <w:sz w:val="28"/>
          <w:szCs w:val="28"/>
          <w:lang w:val="uk-UA"/>
        </w:rPr>
        <w:t>, а також методичними вміннями навчання спілкування в соціокультурній сфері.</w:t>
      </w:r>
    </w:p>
    <w:p w:rsidR="002E2477" w:rsidRDefault="002E2477" w:rsidP="002058D1">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Теоретичні засади формування ЛСКК китайських студентів сформовані </w:t>
      </w:r>
      <w:r w:rsidR="000630AF">
        <w:rPr>
          <w:rFonts w:ascii="Times New Roman" w:hAnsi="Times New Roman"/>
          <w:sz w:val="28"/>
          <w:szCs w:val="28"/>
          <w:lang w:val="uk-UA"/>
        </w:rPr>
        <w:t>в</w:t>
      </w:r>
      <w:r>
        <w:rPr>
          <w:rFonts w:ascii="Times New Roman" w:hAnsi="Times New Roman"/>
          <w:sz w:val="28"/>
          <w:szCs w:val="28"/>
          <w:lang w:val="uk-UA"/>
        </w:rPr>
        <w:t xml:space="preserve"> межах культурознавчого, соціокультурного, компетентнісного, </w:t>
      </w:r>
      <w:r w:rsidR="00F729B8">
        <w:rPr>
          <w:rFonts w:ascii="Times New Roman" w:hAnsi="Times New Roman"/>
          <w:sz w:val="28"/>
          <w:szCs w:val="28"/>
          <w:lang w:val="uk-UA"/>
        </w:rPr>
        <w:t xml:space="preserve">комунікативно-діяльнісного, </w:t>
      </w:r>
      <w:r>
        <w:rPr>
          <w:rFonts w:ascii="Times New Roman" w:hAnsi="Times New Roman"/>
          <w:sz w:val="28"/>
          <w:szCs w:val="28"/>
          <w:lang w:val="uk-UA"/>
        </w:rPr>
        <w:t>національно</w:t>
      </w:r>
      <w:r w:rsidR="00BB71A5">
        <w:rPr>
          <w:rFonts w:ascii="Times New Roman" w:hAnsi="Times New Roman"/>
          <w:sz w:val="28"/>
          <w:szCs w:val="28"/>
          <w:lang w:val="uk-UA"/>
        </w:rPr>
        <w:t xml:space="preserve"> </w:t>
      </w:r>
      <w:r>
        <w:rPr>
          <w:rFonts w:ascii="Times New Roman" w:hAnsi="Times New Roman"/>
          <w:sz w:val="28"/>
          <w:szCs w:val="28"/>
          <w:lang w:val="uk-UA"/>
        </w:rPr>
        <w:t>орієнтованого підходів.</w:t>
      </w:r>
    </w:p>
    <w:p w:rsidR="00D447ED" w:rsidRDefault="00F13AD3" w:rsidP="002058D1">
      <w:pPr>
        <w:pStyle w:val="a4"/>
        <w:widowControl w:val="0"/>
        <w:ind w:firstLine="567"/>
        <w:jc w:val="both"/>
        <w:rPr>
          <w:rFonts w:ascii="Times New Roman" w:hAnsi="Times New Roman"/>
          <w:sz w:val="28"/>
          <w:szCs w:val="28"/>
          <w:lang w:val="uk-UA"/>
        </w:rPr>
      </w:pPr>
      <w:r w:rsidRPr="0041792A">
        <w:rPr>
          <w:rFonts w:ascii="Times New Roman" w:hAnsi="Times New Roman"/>
          <w:i/>
          <w:sz w:val="28"/>
          <w:szCs w:val="28"/>
          <w:lang w:val="uk-UA"/>
        </w:rPr>
        <w:t>Культурознавчий підхід</w:t>
      </w:r>
      <w:r>
        <w:rPr>
          <w:rFonts w:ascii="Times New Roman" w:hAnsi="Times New Roman"/>
          <w:sz w:val="28"/>
          <w:szCs w:val="28"/>
          <w:lang w:val="uk-UA"/>
        </w:rPr>
        <w:t xml:space="preserve"> сформувався в середині ХХ століття і ґрунтується на взаємозв’язку мови та культури. Такий підхід уважають парадигмою сучасної мовної освіти. Залежно від того, який аспект взаємодії мови та культури обирається предмет</w:t>
      </w:r>
      <w:r w:rsidR="00833E6C">
        <w:rPr>
          <w:rFonts w:ascii="Times New Roman" w:hAnsi="Times New Roman"/>
          <w:sz w:val="28"/>
          <w:szCs w:val="28"/>
          <w:lang w:val="uk-UA"/>
        </w:rPr>
        <w:t>ом</w:t>
      </w:r>
      <w:r>
        <w:rPr>
          <w:rFonts w:ascii="Times New Roman" w:hAnsi="Times New Roman"/>
          <w:sz w:val="28"/>
          <w:szCs w:val="28"/>
          <w:lang w:val="uk-UA"/>
        </w:rPr>
        <w:t xml:space="preserve"> вивчення</w:t>
      </w:r>
      <w:r w:rsidR="007A773F">
        <w:rPr>
          <w:rFonts w:ascii="Times New Roman" w:hAnsi="Times New Roman"/>
          <w:sz w:val="28"/>
          <w:szCs w:val="28"/>
          <w:lang w:val="uk-UA"/>
        </w:rPr>
        <w:t>,</w:t>
      </w:r>
      <w:r>
        <w:rPr>
          <w:rFonts w:ascii="Times New Roman" w:hAnsi="Times New Roman"/>
          <w:sz w:val="28"/>
          <w:szCs w:val="28"/>
          <w:lang w:val="uk-UA"/>
        </w:rPr>
        <w:t xml:space="preserve"> </w:t>
      </w:r>
      <w:r w:rsidR="000630AF">
        <w:rPr>
          <w:rFonts w:ascii="Times New Roman" w:hAnsi="Times New Roman"/>
          <w:sz w:val="28"/>
          <w:szCs w:val="28"/>
          <w:lang w:val="uk-UA"/>
        </w:rPr>
        <w:t>у</w:t>
      </w:r>
      <w:r>
        <w:rPr>
          <w:rFonts w:ascii="Times New Roman" w:hAnsi="Times New Roman"/>
          <w:sz w:val="28"/>
          <w:szCs w:val="28"/>
          <w:lang w:val="uk-UA"/>
        </w:rPr>
        <w:t xml:space="preserve"> межах культурознавчого підходу виділяють такі лінгвометодичні аспекти: </w:t>
      </w:r>
      <w:r w:rsidR="00AC7672">
        <w:rPr>
          <w:rFonts w:ascii="Times New Roman" w:hAnsi="Times New Roman"/>
          <w:sz w:val="28"/>
          <w:szCs w:val="28"/>
          <w:lang w:val="uk-UA"/>
        </w:rPr>
        <w:t>лінгвокраїнознав</w:t>
      </w:r>
      <w:r>
        <w:rPr>
          <w:rFonts w:ascii="Times New Roman" w:hAnsi="Times New Roman"/>
          <w:sz w:val="28"/>
          <w:szCs w:val="28"/>
          <w:lang w:val="uk-UA"/>
        </w:rPr>
        <w:t>ство</w:t>
      </w:r>
      <w:r w:rsidR="00AC7672">
        <w:rPr>
          <w:rFonts w:ascii="Times New Roman" w:hAnsi="Times New Roman"/>
          <w:sz w:val="28"/>
          <w:szCs w:val="28"/>
          <w:lang w:val="uk-UA"/>
        </w:rPr>
        <w:t xml:space="preserve"> (Є.</w:t>
      </w:r>
      <w:r w:rsidR="006C79A3">
        <w:rPr>
          <w:rFonts w:ascii="Times New Roman" w:hAnsi="Times New Roman"/>
          <w:sz w:val="28"/>
          <w:szCs w:val="28"/>
          <w:lang w:val="uk-UA"/>
        </w:rPr>
        <w:t> </w:t>
      </w:r>
      <w:r w:rsidR="00AC7672">
        <w:rPr>
          <w:rFonts w:ascii="Times New Roman" w:hAnsi="Times New Roman"/>
          <w:sz w:val="28"/>
          <w:szCs w:val="28"/>
          <w:lang w:val="uk-UA"/>
        </w:rPr>
        <w:t>Верещагін, В.</w:t>
      </w:r>
      <w:r w:rsidR="006C79A3">
        <w:rPr>
          <w:rFonts w:ascii="Times New Roman" w:hAnsi="Times New Roman"/>
          <w:sz w:val="28"/>
          <w:szCs w:val="28"/>
          <w:lang w:val="uk-UA"/>
        </w:rPr>
        <w:t> </w:t>
      </w:r>
      <w:r w:rsidR="00AC7672">
        <w:rPr>
          <w:rFonts w:ascii="Times New Roman" w:hAnsi="Times New Roman"/>
          <w:sz w:val="28"/>
          <w:szCs w:val="28"/>
          <w:lang w:val="uk-UA"/>
        </w:rPr>
        <w:t xml:space="preserve">Костомаров, </w:t>
      </w:r>
      <w:r w:rsidR="00194459">
        <w:rPr>
          <w:rFonts w:ascii="Times New Roman" w:hAnsi="Times New Roman"/>
          <w:sz w:val="28"/>
          <w:szCs w:val="28"/>
          <w:lang w:val="uk-UA"/>
        </w:rPr>
        <w:t xml:space="preserve">Лю Ченьтан, </w:t>
      </w:r>
      <w:r w:rsidR="00AC7672">
        <w:rPr>
          <w:rFonts w:ascii="Times New Roman" w:hAnsi="Times New Roman"/>
          <w:sz w:val="28"/>
          <w:szCs w:val="28"/>
          <w:lang w:val="uk-UA"/>
        </w:rPr>
        <w:t>Г.</w:t>
      </w:r>
      <w:r w:rsidR="006C79A3">
        <w:rPr>
          <w:rFonts w:ascii="Times New Roman" w:hAnsi="Times New Roman"/>
          <w:sz w:val="28"/>
          <w:szCs w:val="28"/>
          <w:lang w:val="uk-UA"/>
        </w:rPr>
        <w:t> </w:t>
      </w:r>
      <w:r w:rsidR="00AC7672">
        <w:rPr>
          <w:rFonts w:ascii="Times New Roman" w:hAnsi="Times New Roman"/>
          <w:sz w:val="28"/>
          <w:szCs w:val="28"/>
          <w:lang w:val="uk-UA"/>
        </w:rPr>
        <w:t>Томахін</w:t>
      </w:r>
      <w:r>
        <w:rPr>
          <w:rFonts w:ascii="Times New Roman" w:hAnsi="Times New Roman"/>
          <w:sz w:val="28"/>
          <w:szCs w:val="28"/>
          <w:lang w:val="uk-UA"/>
        </w:rPr>
        <w:t xml:space="preserve">, </w:t>
      </w:r>
      <w:r w:rsidR="00194459">
        <w:rPr>
          <w:rFonts w:ascii="Times New Roman" w:hAnsi="Times New Roman"/>
          <w:sz w:val="28"/>
          <w:szCs w:val="28"/>
          <w:lang w:val="uk-UA"/>
        </w:rPr>
        <w:t>У</w:t>
      </w:r>
      <w:r w:rsidR="00C52CAF">
        <w:rPr>
          <w:rFonts w:ascii="Times New Roman" w:hAnsi="Times New Roman"/>
          <w:sz w:val="28"/>
          <w:szCs w:val="28"/>
          <w:lang w:val="uk-UA"/>
        </w:rPr>
        <w:t>  </w:t>
      </w:r>
      <w:r w:rsidR="00194459">
        <w:rPr>
          <w:rFonts w:ascii="Times New Roman" w:hAnsi="Times New Roman"/>
          <w:sz w:val="28"/>
          <w:szCs w:val="28"/>
          <w:lang w:val="uk-UA"/>
        </w:rPr>
        <w:t xml:space="preserve">Гуохуа, </w:t>
      </w:r>
      <w:r>
        <w:rPr>
          <w:rFonts w:ascii="Times New Roman" w:hAnsi="Times New Roman"/>
          <w:sz w:val="28"/>
          <w:szCs w:val="28"/>
          <w:lang w:val="uk-UA"/>
        </w:rPr>
        <w:t>Т. Чернявська</w:t>
      </w:r>
      <w:r w:rsidR="00AC7672">
        <w:rPr>
          <w:rFonts w:ascii="Times New Roman" w:hAnsi="Times New Roman"/>
          <w:sz w:val="28"/>
          <w:szCs w:val="28"/>
          <w:lang w:val="uk-UA"/>
        </w:rPr>
        <w:t>), лінгвокультур</w:t>
      </w:r>
      <w:r>
        <w:rPr>
          <w:rFonts w:ascii="Times New Roman" w:hAnsi="Times New Roman"/>
          <w:sz w:val="28"/>
          <w:szCs w:val="28"/>
          <w:lang w:val="uk-UA"/>
        </w:rPr>
        <w:t>ознавство</w:t>
      </w:r>
      <w:r w:rsidR="00AC7672">
        <w:rPr>
          <w:rFonts w:ascii="Times New Roman" w:hAnsi="Times New Roman"/>
          <w:sz w:val="28"/>
          <w:szCs w:val="28"/>
          <w:lang w:val="uk-UA"/>
        </w:rPr>
        <w:t xml:space="preserve"> (</w:t>
      </w:r>
      <w:r w:rsidR="000630AF">
        <w:rPr>
          <w:rFonts w:ascii="Times New Roman" w:hAnsi="Times New Roman"/>
          <w:sz w:val="28"/>
          <w:szCs w:val="28"/>
          <w:lang w:val="uk-UA"/>
        </w:rPr>
        <w:t>М</w:t>
      </w:r>
      <w:r>
        <w:rPr>
          <w:rFonts w:ascii="Times New Roman" w:hAnsi="Times New Roman"/>
          <w:sz w:val="28"/>
          <w:szCs w:val="28"/>
          <w:lang w:val="uk-UA"/>
        </w:rPr>
        <w:t>. Алеф</w:t>
      </w:r>
      <w:r w:rsidR="000630AF">
        <w:rPr>
          <w:rFonts w:ascii="Times New Roman" w:hAnsi="Times New Roman"/>
          <w:sz w:val="28"/>
          <w:szCs w:val="28"/>
          <w:lang w:val="uk-UA"/>
        </w:rPr>
        <w:t>і</w:t>
      </w:r>
      <w:r>
        <w:rPr>
          <w:rFonts w:ascii="Times New Roman" w:hAnsi="Times New Roman"/>
          <w:sz w:val="28"/>
          <w:szCs w:val="28"/>
          <w:lang w:val="uk-UA"/>
        </w:rPr>
        <w:t xml:space="preserve">ренко, </w:t>
      </w:r>
      <w:r w:rsidR="00AC7672">
        <w:rPr>
          <w:rFonts w:ascii="Times New Roman" w:hAnsi="Times New Roman"/>
          <w:sz w:val="28"/>
          <w:szCs w:val="28"/>
          <w:lang w:val="uk-UA"/>
        </w:rPr>
        <w:t>В.</w:t>
      </w:r>
      <w:r w:rsidR="006C79A3">
        <w:rPr>
          <w:rFonts w:ascii="Times New Roman" w:hAnsi="Times New Roman"/>
          <w:sz w:val="28"/>
          <w:szCs w:val="28"/>
          <w:lang w:val="uk-UA"/>
        </w:rPr>
        <w:t> </w:t>
      </w:r>
      <w:r w:rsidR="00AC7672">
        <w:rPr>
          <w:rFonts w:ascii="Times New Roman" w:hAnsi="Times New Roman"/>
          <w:sz w:val="28"/>
          <w:szCs w:val="28"/>
          <w:lang w:val="uk-UA"/>
        </w:rPr>
        <w:t>Воробйов, В</w:t>
      </w:r>
      <w:r w:rsidR="006C79A3">
        <w:rPr>
          <w:rFonts w:ascii="Times New Roman" w:hAnsi="Times New Roman"/>
          <w:sz w:val="28"/>
          <w:szCs w:val="28"/>
          <w:lang w:val="uk-UA"/>
        </w:rPr>
        <w:t>. </w:t>
      </w:r>
      <w:r w:rsidR="00AC7672">
        <w:rPr>
          <w:rFonts w:ascii="Times New Roman" w:hAnsi="Times New Roman"/>
          <w:sz w:val="28"/>
          <w:szCs w:val="28"/>
          <w:lang w:val="uk-UA"/>
        </w:rPr>
        <w:t>Красних</w:t>
      </w:r>
      <w:r w:rsidR="006C79A3">
        <w:rPr>
          <w:rFonts w:ascii="Times New Roman" w:hAnsi="Times New Roman"/>
          <w:sz w:val="28"/>
          <w:szCs w:val="28"/>
          <w:lang w:val="uk-UA"/>
        </w:rPr>
        <w:t xml:space="preserve">), </w:t>
      </w:r>
      <w:r w:rsidR="00AC7672">
        <w:rPr>
          <w:rFonts w:ascii="Times New Roman" w:hAnsi="Times New Roman"/>
          <w:sz w:val="28"/>
          <w:szCs w:val="28"/>
          <w:lang w:val="uk-UA"/>
        </w:rPr>
        <w:t xml:space="preserve">міжкультурна </w:t>
      </w:r>
      <w:r>
        <w:rPr>
          <w:rFonts w:ascii="Times New Roman" w:hAnsi="Times New Roman"/>
          <w:sz w:val="28"/>
          <w:szCs w:val="28"/>
          <w:lang w:val="uk-UA"/>
        </w:rPr>
        <w:t xml:space="preserve">комунікація або діалог культур </w:t>
      </w:r>
      <w:r w:rsidR="00AC7672">
        <w:rPr>
          <w:rFonts w:ascii="Times New Roman" w:hAnsi="Times New Roman"/>
          <w:sz w:val="28"/>
          <w:szCs w:val="28"/>
          <w:lang w:val="uk-UA"/>
        </w:rPr>
        <w:t>(А.</w:t>
      </w:r>
      <w:r w:rsidR="006C79A3">
        <w:rPr>
          <w:rFonts w:ascii="Times New Roman" w:hAnsi="Times New Roman"/>
          <w:sz w:val="28"/>
          <w:szCs w:val="28"/>
          <w:lang w:val="uk-UA"/>
        </w:rPr>
        <w:t xml:space="preserve"> Бердичевський, </w:t>
      </w:r>
      <w:r w:rsidR="007A3B7A">
        <w:rPr>
          <w:rFonts w:ascii="Times New Roman" w:hAnsi="Times New Roman"/>
          <w:sz w:val="28"/>
          <w:szCs w:val="28"/>
          <w:lang w:val="uk-UA"/>
        </w:rPr>
        <w:t>Ю. Па</w:t>
      </w:r>
      <w:r w:rsidR="00C6656F">
        <w:rPr>
          <w:rFonts w:ascii="Times New Roman" w:hAnsi="Times New Roman"/>
          <w:sz w:val="28"/>
          <w:szCs w:val="28"/>
          <w:lang w:val="uk-UA"/>
        </w:rPr>
        <w:t>с</w:t>
      </w:r>
      <w:r w:rsidR="007A3B7A">
        <w:rPr>
          <w:rFonts w:ascii="Times New Roman" w:hAnsi="Times New Roman"/>
          <w:sz w:val="28"/>
          <w:szCs w:val="28"/>
          <w:lang w:val="uk-UA"/>
        </w:rPr>
        <w:t xml:space="preserve">сов, </w:t>
      </w:r>
      <w:r w:rsidR="006C79A3">
        <w:rPr>
          <w:rFonts w:ascii="Times New Roman" w:hAnsi="Times New Roman"/>
          <w:sz w:val="28"/>
          <w:szCs w:val="28"/>
          <w:lang w:val="uk-UA"/>
        </w:rPr>
        <w:t>С.</w:t>
      </w:r>
      <w:r w:rsidR="000317DE">
        <w:rPr>
          <w:rFonts w:ascii="Times New Roman" w:hAnsi="Times New Roman"/>
          <w:sz w:val="28"/>
          <w:szCs w:val="28"/>
          <w:lang w:val="uk-UA"/>
        </w:rPr>
        <w:t> </w:t>
      </w:r>
      <w:r w:rsidR="006C79A3">
        <w:rPr>
          <w:rFonts w:ascii="Times New Roman" w:hAnsi="Times New Roman"/>
          <w:sz w:val="28"/>
          <w:szCs w:val="28"/>
          <w:lang w:val="uk-UA"/>
        </w:rPr>
        <w:t>Тер-М</w:t>
      </w:r>
      <w:r w:rsidR="00AC7672">
        <w:rPr>
          <w:rFonts w:ascii="Times New Roman" w:hAnsi="Times New Roman"/>
          <w:sz w:val="28"/>
          <w:szCs w:val="28"/>
          <w:lang w:val="uk-UA"/>
        </w:rPr>
        <w:t>інасова).</w:t>
      </w:r>
    </w:p>
    <w:p w:rsidR="00AC7672" w:rsidRDefault="00AC7672" w:rsidP="002058D1">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Найбільш розробленим аспектом культурознавчого підходу до вивчення мови вважають </w:t>
      </w:r>
      <w:r w:rsidRPr="0041792A">
        <w:rPr>
          <w:rFonts w:ascii="Times New Roman" w:hAnsi="Times New Roman"/>
          <w:i/>
          <w:sz w:val="28"/>
          <w:szCs w:val="28"/>
          <w:lang w:val="uk-UA"/>
        </w:rPr>
        <w:t>лінгвокраїнознавство</w:t>
      </w:r>
      <w:r>
        <w:rPr>
          <w:rFonts w:ascii="Times New Roman" w:hAnsi="Times New Roman"/>
          <w:sz w:val="28"/>
          <w:szCs w:val="28"/>
          <w:lang w:val="uk-UA"/>
        </w:rPr>
        <w:t>.</w:t>
      </w:r>
      <w:r w:rsidR="00BB3520">
        <w:rPr>
          <w:rFonts w:ascii="Times New Roman" w:hAnsi="Times New Roman"/>
          <w:sz w:val="28"/>
          <w:szCs w:val="28"/>
          <w:lang w:val="uk-UA"/>
        </w:rPr>
        <w:t xml:space="preserve"> Предмет лінгвокраїнознавства – причини, динаміка, наслідки накоп</w:t>
      </w:r>
      <w:r w:rsidR="0079006E">
        <w:rPr>
          <w:rFonts w:ascii="Times New Roman" w:hAnsi="Times New Roman"/>
          <w:sz w:val="28"/>
          <w:szCs w:val="28"/>
          <w:lang w:val="uk-UA"/>
        </w:rPr>
        <w:t>иче</w:t>
      </w:r>
      <w:r w:rsidR="00BB3520">
        <w:rPr>
          <w:rFonts w:ascii="Times New Roman" w:hAnsi="Times New Roman"/>
          <w:sz w:val="28"/>
          <w:szCs w:val="28"/>
          <w:lang w:val="uk-UA"/>
        </w:rPr>
        <w:t xml:space="preserve">ння країнознавчих відомостей у змісті мовних одиниць, </w:t>
      </w:r>
      <w:r w:rsidR="00BB3520">
        <w:rPr>
          <w:rFonts w:ascii="Times New Roman" w:hAnsi="Times New Roman"/>
          <w:sz w:val="28"/>
          <w:szCs w:val="28"/>
          <w:lang w:val="uk-UA"/>
        </w:rPr>
        <w:lastRenderedPageBreak/>
        <w:t>розроб</w:t>
      </w:r>
      <w:r w:rsidR="000A1F68">
        <w:rPr>
          <w:rFonts w:ascii="Times New Roman" w:hAnsi="Times New Roman"/>
          <w:sz w:val="28"/>
          <w:szCs w:val="28"/>
          <w:lang w:val="uk-UA"/>
        </w:rPr>
        <w:t>лення</w:t>
      </w:r>
      <w:r w:rsidR="00BB3520">
        <w:rPr>
          <w:rFonts w:ascii="Times New Roman" w:hAnsi="Times New Roman"/>
          <w:sz w:val="28"/>
          <w:szCs w:val="28"/>
          <w:lang w:val="uk-UA"/>
        </w:rPr>
        <w:t xml:space="preserve"> процедур їхнього вилучення, систематизація таких відомостей із метою їхнього подальшого використання. Теоретичну </w:t>
      </w:r>
      <w:r w:rsidR="000630AF" w:rsidRPr="003E1A31">
        <w:rPr>
          <w:rFonts w:ascii="Times New Roman" w:hAnsi="Times New Roman"/>
          <w:sz w:val="28"/>
          <w:szCs w:val="28"/>
          <w:lang w:val="uk-UA"/>
        </w:rPr>
        <w:t>основу</w:t>
      </w:r>
      <w:r w:rsidR="00BB3520">
        <w:rPr>
          <w:rFonts w:ascii="Times New Roman" w:hAnsi="Times New Roman"/>
          <w:sz w:val="28"/>
          <w:szCs w:val="28"/>
          <w:lang w:val="uk-UA"/>
        </w:rPr>
        <w:t xml:space="preserve"> лінгвокраїнознавства формують розділи лінгвістичної науки, що вивчають кумулятивну функцію мови.</w:t>
      </w:r>
      <w:r w:rsidR="00A40C53">
        <w:rPr>
          <w:rFonts w:ascii="Times New Roman" w:hAnsi="Times New Roman"/>
          <w:sz w:val="28"/>
          <w:szCs w:val="28"/>
          <w:lang w:val="uk-UA"/>
        </w:rPr>
        <w:t xml:space="preserve"> Основні положення лінгвокраїнознавства викладено в роботі Є. Верещагіна та В. Костомарова «Мова і культура». Науковці виокремили лінгвокраїнознавчі принципи, описали одиниці мови, що містять культурний компонент у </w:t>
      </w:r>
      <w:r w:rsidR="00426246">
        <w:rPr>
          <w:rFonts w:ascii="Times New Roman" w:hAnsi="Times New Roman"/>
          <w:sz w:val="28"/>
          <w:szCs w:val="28"/>
          <w:lang w:val="uk-UA"/>
        </w:rPr>
        <w:t>семантиці</w:t>
      </w:r>
      <w:r w:rsidR="00A40C53">
        <w:rPr>
          <w:rFonts w:ascii="Times New Roman" w:hAnsi="Times New Roman"/>
          <w:sz w:val="28"/>
          <w:szCs w:val="28"/>
          <w:lang w:val="uk-UA"/>
        </w:rPr>
        <w:t xml:space="preserve">, розробили прийоми, способи, які дозволяють у процесі вивчення мови </w:t>
      </w:r>
      <w:r w:rsidR="000A1F68">
        <w:rPr>
          <w:rFonts w:ascii="Times New Roman" w:hAnsi="Times New Roman"/>
          <w:sz w:val="28"/>
          <w:szCs w:val="28"/>
          <w:lang w:val="uk-UA"/>
        </w:rPr>
        <w:t>о</w:t>
      </w:r>
      <w:r w:rsidR="00A40C53">
        <w:rPr>
          <w:rFonts w:ascii="Times New Roman" w:hAnsi="Times New Roman"/>
          <w:sz w:val="28"/>
          <w:szCs w:val="28"/>
          <w:lang w:val="uk-UA"/>
        </w:rPr>
        <w:t>знайом</w:t>
      </w:r>
      <w:r w:rsidR="000A1F68">
        <w:rPr>
          <w:rFonts w:ascii="Times New Roman" w:hAnsi="Times New Roman"/>
          <w:sz w:val="28"/>
          <w:szCs w:val="28"/>
          <w:lang w:val="uk-UA"/>
        </w:rPr>
        <w:t>люва</w:t>
      </w:r>
      <w:r w:rsidR="00A40C53">
        <w:rPr>
          <w:rFonts w:ascii="Times New Roman" w:hAnsi="Times New Roman"/>
          <w:sz w:val="28"/>
          <w:szCs w:val="28"/>
          <w:lang w:val="uk-UA"/>
        </w:rPr>
        <w:t>ти учнів з інокультурною дійсністю.</w:t>
      </w:r>
      <w:r w:rsidR="0041792A">
        <w:rPr>
          <w:rFonts w:ascii="Times New Roman" w:hAnsi="Times New Roman"/>
          <w:sz w:val="28"/>
          <w:szCs w:val="28"/>
          <w:lang w:val="uk-UA"/>
        </w:rPr>
        <w:t xml:space="preserve"> Результатом вивчення мови в аспекті лінгвокраїнознавства має стати </w:t>
      </w:r>
      <w:r w:rsidR="0041792A" w:rsidRPr="00DE7BCE">
        <w:rPr>
          <w:rFonts w:ascii="Times New Roman" w:hAnsi="Times New Roman"/>
          <w:i/>
          <w:sz w:val="28"/>
          <w:szCs w:val="28"/>
          <w:lang w:val="uk-UA"/>
        </w:rPr>
        <w:t>лінгвокраїнознавча компетентність</w:t>
      </w:r>
      <w:r w:rsidR="0041792A">
        <w:rPr>
          <w:rFonts w:ascii="Times New Roman" w:hAnsi="Times New Roman"/>
          <w:sz w:val="28"/>
          <w:szCs w:val="28"/>
          <w:lang w:val="uk-UA"/>
        </w:rPr>
        <w:t xml:space="preserve">, яка містить </w:t>
      </w:r>
      <w:r w:rsidR="00A60191">
        <w:rPr>
          <w:rFonts w:ascii="Times New Roman" w:hAnsi="Times New Roman"/>
          <w:sz w:val="28"/>
          <w:szCs w:val="28"/>
          <w:lang w:val="uk-UA"/>
        </w:rPr>
        <w:t>знання національних звичаїв, традицій, культурних реалій (володіння фоновими знаннями)</w:t>
      </w:r>
      <w:r w:rsidR="000630AF">
        <w:rPr>
          <w:rFonts w:ascii="Times New Roman" w:hAnsi="Times New Roman"/>
          <w:sz w:val="28"/>
          <w:szCs w:val="28"/>
          <w:lang w:val="uk-UA"/>
        </w:rPr>
        <w:t>;</w:t>
      </w:r>
      <w:r w:rsidR="00A60191">
        <w:rPr>
          <w:rFonts w:ascii="Times New Roman" w:hAnsi="Times New Roman"/>
          <w:sz w:val="28"/>
          <w:szCs w:val="28"/>
          <w:lang w:val="uk-UA"/>
        </w:rPr>
        <w:t xml:space="preserve"> </w:t>
      </w:r>
      <w:r w:rsidR="0002344E">
        <w:rPr>
          <w:rFonts w:ascii="Times New Roman" w:hAnsi="Times New Roman"/>
          <w:sz w:val="28"/>
          <w:szCs w:val="28"/>
          <w:lang w:val="uk-UA"/>
        </w:rPr>
        <w:t>у</w:t>
      </w:r>
      <w:r w:rsidR="00A60191">
        <w:rPr>
          <w:rFonts w:ascii="Times New Roman" w:hAnsi="Times New Roman"/>
          <w:sz w:val="28"/>
          <w:szCs w:val="28"/>
          <w:lang w:val="uk-UA"/>
        </w:rPr>
        <w:t xml:space="preserve">міння вилучати з одиниць мови культурні смисли, країнознавчу інформацію та </w:t>
      </w:r>
      <w:r w:rsidR="00C529D2">
        <w:rPr>
          <w:rFonts w:ascii="Times New Roman" w:hAnsi="Times New Roman"/>
          <w:sz w:val="28"/>
          <w:szCs w:val="28"/>
          <w:lang w:val="uk-UA"/>
        </w:rPr>
        <w:t>ви</w:t>
      </w:r>
      <w:r w:rsidR="00F571AC">
        <w:rPr>
          <w:rFonts w:ascii="Times New Roman" w:hAnsi="Times New Roman"/>
          <w:sz w:val="28"/>
          <w:szCs w:val="28"/>
          <w:lang w:val="uk-UA"/>
        </w:rPr>
        <w:t>ко</w:t>
      </w:r>
      <w:r w:rsidR="00A60191">
        <w:rPr>
          <w:rFonts w:ascii="Times New Roman" w:hAnsi="Times New Roman"/>
          <w:sz w:val="28"/>
          <w:szCs w:val="28"/>
          <w:lang w:val="uk-UA"/>
        </w:rPr>
        <w:t>рист</w:t>
      </w:r>
      <w:r w:rsidR="00F571AC">
        <w:rPr>
          <w:rFonts w:ascii="Times New Roman" w:hAnsi="Times New Roman"/>
          <w:sz w:val="28"/>
          <w:szCs w:val="28"/>
          <w:lang w:val="uk-UA"/>
        </w:rPr>
        <w:t>овувати</w:t>
      </w:r>
      <w:r w:rsidR="00A60191">
        <w:rPr>
          <w:rFonts w:ascii="Times New Roman" w:hAnsi="Times New Roman"/>
          <w:sz w:val="28"/>
          <w:szCs w:val="28"/>
          <w:lang w:val="uk-UA"/>
        </w:rPr>
        <w:t xml:space="preserve"> </w:t>
      </w:r>
      <w:r w:rsidR="000630AF" w:rsidRPr="00873921">
        <w:rPr>
          <w:rFonts w:ascii="Times New Roman" w:hAnsi="Times New Roman"/>
          <w:sz w:val="28"/>
          <w:szCs w:val="28"/>
          <w:lang w:val="uk-UA"/>
        </w:rPr>
        <w:t>це</w:t>
      </w:r>
      <w:r w:rsidR="00A60191">
        <w:rPr>
          <w:rFonts w:ascii="Times New Roman" w:hAnsi="Times New Roman"/>
          <w:sz w:val="28"/>
          <w:szCs w:val="28"/>
          <w:lang w:val="uk-UA"/>
        </w:rPr>
        <w:t xml:space="preserve"> для досягнення </w:t>
      </w:r>
      <w:r w:rsidR="00EF2E38">
        <w:rPr>
          <w:rFonts w:ascii="Times New Roman" w:hAnsi="Times New Roman"/>
          <w:sz w:val="28"/>
          <w:szCs w:val="28"/>
          <w:lang w:val="uk-UA"/>
        </w:rPr>
        <w:t xml:space="preserve">мети </w:t>
      </w:r>
      <w:r w:rsidR="004B7CE4">
        <w:rPr>
          <w:rFonts w:ascii="Times New Roman" w:hAnsi="Times New Roman"/>
          <w:sz w:val="28"/>
          <w:szCs w:val="28"/>
          <w:lang w:val="uk-UA"/>
        </w:rPr>
        <w:t xml:space="preserve">в </w:t>
      </w:r>
      <w:r w:rsidR="00A60191">
        <w:rPr>
          <w:rFonts w:ascii="Times New Roman" w:hAnsi="Times New Roman"/>
          <w:sz w:val="28"/>
          <w:szCs w:val="28"/>
          <w:lang w:val="uk-UA"/>
        </w:rPr>
        <w:t>повноцінн</w:t>
      </w:r>
      <w:r w:rsidR="004B7CE4">
        <w:rPr>
          <w:rFonts w:ascii="Times New Roman" w:hAnsi="Times New Roman"/>
          <w:sz w:val="28"/>
          <w:szCs w:val="28"/>
          <w:lang w:val="uk-UA"/>
        </w:rPr>
        <w:t>ій</w:t>
      </w:r>
      <w:r w:rsidR="00A60191">
        <w:rPr>
          <w:rFonts w:ascii="Times New Roman" w:hAnsi="Times New Roman"/>
          <w:sz w:val="28"/>
          <w:szCs w:val="28"/>
          <w:lang w:val="uk-UA"/>
        </w:rPr>
        <w:t xml:space="preserve"> комунікації. </w:t>
      </w:r>
      <w:r w:rsidR="00A60191" w:rsidRPr="009624E8">
        <w:rPr>
          <w:rFonts w:ascii="Times New Roman" w:hAnsi="Times New Roman"/>
          <w:sz w:val="28"/>
          <w:szCs w:val="28"/>
          <w:lang w:val="uk-UA"/>
        </w:rPr>
        <w:t>До складу лінгвокраїнознавчої</w:t>
      </w:r>
      <w:r w:rsidR="00A60191">
        <w:rPr>
          <w:rFonts w:ascii="Times New Roman" w:hAnsi="Times New Roman"/>
          <w:sz w:val="28"/>
          <w:szCs w:val="28"/>
          <w:lang w:val="uk-UA"/>
        </w:rPr>
        <w:t xml:space="preserve"> компетентності </w:t>
      </w:r>
      <w:r w:rsidR="009624E8" w:rsidRPr="00873921">
        <w:rPr>
          <w:rFonts w:ascii="Times New Roman" w:hAnsi="Times New Roman"/>
          <w:sz w:val="28"/>
          <w:szCs w:val="28"/>
          <w:lang w:val="uk-UA"/>
        </w:rPr>
        <w:t>зарахову</w:t>
      </w:r>
      <w:r w:rsidR="00A60191" w:rsidRPr="00873921">
        <w:rPr>
          <w:rFonts w:ascii="Times New Roman" w:hAnsi="Times New Roman"/>
          <w:sz w:val="28"/>
          <w:szCs w:val="28"/>
          <w:lang w:val="uk-UA"/>
        </w:rPr>
        <w:t>ють</w:t>
      </w:r>
      <w:r w:rsidR="00A60191">
        <w:rPr>
          <w:rFonts w:ascii="Times New Roman" w:hAnsi="Times New Roman"/>
          <w:sz w:val="28"/>
          <w:szCs w:val="28"/>
          <w:lang w:val="uk-UA"/>
        </w:rPr>
        <w:t xml:space="preserve"> також позитивне ставлення до носіїв культури мови, що вивчається.</w:t>
      </w:r>
      <w:r w:rsidR="0092036D">
        <w:rPr>
          <w:rFonts w:ascii="Times New Roman" w:hAnsi="Times New Roman"/>
          <w:sz w:val="28"/>
          <w:szCs w:val="28"/>
          <w:lang w:val="uk-UA"/>
        </w:rPr>
        <w:t xml:space="preserve"> Тому вважаємо, що </w:t>
      </w:r>
      <w:r w:rsidR="00041D9C">
        <w:rPr>
          <w:rFonts w:ascii="Times New Roman" w:hAnsi="Times New Roman"/>
          <w:sz w:val="28"/>
          <w:szCs w:val="28"/>
          <w:lang w:val="uk-UA"/>
        </w:rPr>
        <w:t>в</w:t>
      </w:r>
      <w:r w:rsidR="0092036D">
        <w:rPr>
          <w:rFonts w:ascii="Times New Roman" w:hAnsi="Times New Roman"/>
          <w:sz w:val="28"/>
          <w:szCs w:val="28"/>
          <w:lang w:val="uk-UA"/>
        </w:rPr>
        <w:t xml:space="preserve"> структу</w:t>
      </w:r>
      <w:r w:rsidR="001F5F37">
        <w:rPr>
          <w:rFonts w:ascii="Times New Roman" w:hAnsi="Times New Roman"/>
          <w:sz w:val="28"/>
          <w:szCs w:val="28"/>
          <w:lang w:val="uk-UA"/>
        </w:rPr>
        <w:t>рі названої компетентності можн</w:t>
      </w:r>
      <w:r w:rsidR="0092036D">
        <w:rPr>
          <w:rFonts w:ascii="Times New Roman" w:hAnsi="Times New Roman"/>
          <w:sz w:val="28"/>
          <w:szCs w:val="28"/>
          <w:lang w:val="uk-UA"/>
        </w:rPr>
        <w:t>а виокремити три складники</w:t>
      </w:r>
      <w:r w:rsidR="001848F5">
        <w:rPr>
          <w:rFonts w:ascii="Times New Roman" w:hAnsi="Times New Roman"/>
          <w:sz w:val="28"/>
          <w:szCs w:val="28"/>
          <w:lang w:val="uk-UA"/>
        </w:rPr>
        <w:t xml:space="preserve"> –</w:t>
      </w:r>
      <w:r w:rsidR="0092036D">
        <w:rPr>
          <w:rFonts w:ascii="Times New Roman" w:hAnsi="Times New Roman"/>
          <w:sz w:val="28"/>
          <w:szCs w:val="28"/>
          <w:lang w:val="uk-UA"/>
        </w:rPr>
        <w:t xml:space="preserve"> когнітивний, діяльнісний, особистісний. </w:t>
      </w:r>
      <w:r w:rsidR="0072766E" w:rsidRPr="008B0358">
        <w:rPr>
          <w:rFonts w:ascii="Times New Roman" w:hAnsi="Times New Roman"/>
          <w:sz w:val="28"/>
          <w:szCs w:val="28"/>
          <w:lang w:val="uk-UA"/>
        </w:rPr>
        <w:t>Вони</w:t>
      </w:r>
      <w:r w:rsidR="0092036D">
        <w:rPr>
          <w:rFonts w:ascii="Times New Roman" w:hAnsi="Times New Roman"/>
          <w:sz w:val="28"/>
          <w:szCs w:val="28"/>
          <w:lang w:val="uk-UA"/>
        </w:rPr>
        <w:t xml:space="preserve"> є інваріантними для студентів усіх спеціальностей. Конкретний зміст складників компетентності студентів-філологів потребує уточнення відповідно до </w:t>
      </w:r>
      <w:r w:rsidR="001F5F37">
        <w:rPr>
          <w:rFonts w:ascii="Times New Roman" w:hAnsi="Times New Roman"/>
          <w:sz w:val="28"/>
          <w:szCs w:val="28"/>
          <w:lang w:val="uk-UA"/>
        </w:rPr>
        <w:t xml:space="preserve">їхніх </w:t>
      </w:r>
      <w:r w:rsidR="0092036D">
        <w:rPr>
          <w:rFonts w:ascii="Times New Roman" w:hAnsi="Times New Roman"/>
          <w:sz w:val="28"/>
          <w:szCs w:val="28"/>
          <w:lang w:val="uk-UA"/>
        </w:rPr>
        <w:t>професійних потреб.</w:t>
      </w:r>
    </w:p>
    <w:p w:rsidR="003256F8" w:rsidRDefault="00743E19" w:rsidP="002058D1">
      <w:pPr>
        <w:pStyle w:val="a4"/>
        <w:widowControl w:val="0"/>
        <w:ind w:firstLine="567"/>
        <w:jc w:val="both"/>
        <w:rPr>
          <w:rFonts w:ascii="Times New Roman" w:hAnsi="Times New Roman"/>
          <w:sz w:val="28"/>
          <w:szCs w:val="28"/>
          <w:lang w:val="uk-UA"/>
        </w:rPr>
      </w:pPr>
      <w:r w:rsidRPr="0048508D">
        <w:rPr>
          <w:rFonts w:ascii="Times New Roman" w:hAnsi="Times New Roman"/>
          <w:i/>
          <w:sz w:val="28"/>
          <w:szCs w:val="28"/>
          <w:lang w:val="uk-UA"/>
        </w:rPr>
        <w:t xml:space="preserve">Лінгвокультурологія </w:t>
      </w:r>
      <w:r>
        <w:rPr>
          <w:rFonts w:ascii="Times New Roman" w:hAnsi="Times New Roman"/>
          <w:sz w:val="28"/>
          <w:szCs w:val="28"/>
          <w:lang w:val="uk-UA"/>
        </w:rPr>
        <w:t>– наступний аспект культурознавчого підходу. Ця дисципліна вивчає від</w:t>
      </w:r>
      <w:r w:rsidR="001F532D">
        <w:rPr>
          <w:rFonts w:ascii="Times New Roman" w:hAnsi="Times New Roman"/>
          <w:sz w:val="28"/>
          <w:szCs w:val="28"/>
          <w:lang w:val="uk-UA"/>
        </w:rPr>
        <w:t>битт</w:t>
      </w:r>
      <w:r>
        <w:rPr>
          <w:rFonts w:ascii="Times New Roman" w:hAnsi="Times New Roman"/>
          <w:sz w:val="28"/>
          <w:szCs w:val="28"/>
          <w:lang w:val="uk-UA"/>
        </w:rPr>
        <w:t xml:space="preserve">я </w:t>
      </w:r>
      <w:r w:rsidR="0072766E">
        <w:rPr>
          <w:rFonts w:ascii="Times New Roman" w:hAnsi="Times New Roman"/>
          <w:sz w:val="28"/>
          <w:szCs w:val="28"/>
          <w:lang w:val="uk-UA"/>
        </w:rPr>
        <w:t>й</w:t>
      </w:r>
      <w:r>
        <w:rPr>
          <w:rFonts w:ascii="Times New Roman" w:hAnsi="Times New Roman"/>
          <w:sz w:val="28"/>
          <w:szCs w:val="28"/>
          <w:lang w:val="uk-UA"/>
        </w:rPr>
        <w:t xml:space="preserve"> фіксацію культури в мові, національну картину світу, мовну особистість (В. Воробйов, Ю. Караулов, В. Красних, В. Телія).</w:t>
      </w:r>
      <w:r w:rsidR="0048508D">
        <w:rPr>
          <w:rFonts w:ascii="Times New Roman" w:hAnsi="Times New Roman"/>
          <w:sz w:val="28"/>
          <w:szCs w:val="28"/>
          <w:lang w:val="uk-UA"/>
        </w:rPr>
        <w:t xml:space="preserve"> На сучасному етапі лінгвокультурологія трансформувалась у «психолінгвокультурологію» (В. Красних), </w:t>
      </w:r>
      <w:r w:rsidR="00F945A0">
        <w:rPr>
          <w:rFonts w:ascii="Times New Roman" w:hAnsi="Times New Roman"/>
          <w:sz w:val="28"/>
          <w:szCs w:val="28"/>
          <w:lang w:val="uk-UA"/>
        </w:rPr>
        <w:t xml:space="preserve">у межах якої </w:t>
      </w:r>
      <w:r w:rsidR="0048508D">
        <w:rPr>
          <w:rFonts w:ascii="Times New Roman" w:hAnsi="Times New Roman"/>
          <w:sz w:val="28"/>
          <w:szCs w:val="28"/>
          <w:lang w:val="uk-UA"/>
        </w:rPr>
        <w:t>розглядаються не тільки одиниці мови, що несуть національно-культурне навантаження, а й лінгвоментальні одиниці: ментефакти (В. Красних), концепти, константи (</w:t>
      </w:r>
      <w:r w:rsidR="000418AB">
        <w:rPr>
          <w:rFonts w:ascii="Times New Roman" w:hAnsi="Times New Roman"/>
          <w:sz w:val="28"/>
          <w:szCs w:val="28"/>
          <w:lang w:val="uk-UA"/>
        </w:rPr>
        <w:t xml:space="preserve">М. Влад. Піменова, </w:t>
      </w:r>
      <w:r w:rsidR="0048508D">
        <w:rPr>
          <w:rFonts w:ascii="Times New Roman" w:hAnsi="Times New Roman"/>
          <w:sz w:val="28"/>
          <w:szCs w:val="28"/>
          <w:lang w:val="uk-UA"/>
        </w:rPr>
        <w:t>Ю. Степанов), логоепістеми (В. Костомаров, Н. </w:t>
      </w:r>
      <w:r w:rsidR="006C0E5F">
        <w:rPr>
          <w:rFonts w:ascii="Times New Roman" w:hAnsi="Times New Roman"/>
          <w:sz w:val="28"/>
          <w:szCs w:val="28"/>
          <w:lang w:val="uk-UA"/>
        </w:rPr>
        <w:t>Бурвікова), лінгвокультуреми (В. Воробйов).</w:t>
      </w:r>
      <w:r w:rsidR="00AD26A9">
        <w:rPr>
          <w:rFonts w:ascii="Times New Roman" w:hAnsi="Times New Roman"/>
          <w:sz w:val="28"/>
          <w:szCs w:val="28"/>
          <w:lang w:val="uk-UA"/>
        </w:rPr>
        <w:t xml:space="preserve"> Результатом навчання російської мови з позицій лінгвокультурології є </w:t>
      </w:r>
      <w:r w:rsidR="00AD26A9" w:rsidRPr="00AD26A9">
        <w:rPr>
          <w:rFonts w:ascii="Times New Roman" w:hAnsi="Times New Roman"/>
          <w:i/>
          <w:sz w:val="28"/>
          <w:szCs w:val="28"/>
          <w:lang w:val="uk-UA"/>
        </w:rPr>
        <w:t>лінгвокультурна компетентність</w:t>
      </w:r>
      <w:r w:rsidR="00AD26A9">
        <w:rPr>
          <w:rFonts w:ascii="Times New Roman" w:hAnsi="Times New Roman"/>
          <w:sz w:val="28"/>
          <w:szCs w:val="28"/>
          <w:lang w:val="uk-UA"/>
        </w:rPr>
        <w:t>, яку розуміють як інтегративну якість особистості, що поєднує знання іншомовної культури, мовних одиниць із національно-культурним компонентом семантики</w:t>
      </w:r>
      <w:r w:rsidR="0072766E">
        <w:rPr>
          <w:rFonts w:ascii="Times New Roman" w:hAnsi="Times New Roman"/>
          <w:sz w:val="28"/>
          <w:szCs w:val="28"/>
          <w:lang w:val="uk-UA"/>
        </w:rPr>
        <w:t>;</w:t>
      </w:r>
      <w:r w:rsidR="00AD26A9">
        <w:rPr>
          <w:rFonts w:ascii="Times New Roman" w:hAnsi="Times New Roman"/>
          <w:sz w:val="28"/>
          <w:szCs w:val="28"/>
          <w:lang w:val="uk-UA"/>
        </w:rPr>
        <w:t xml:space="preserve"> уміння </w:t>
      </w:r>
      <w:r w:rsidR="00F945A0">
        <w:rPr>
          <w:rFonts w:ascii="Times New Roman" w:hAnsi="Times New Roman"/>
          <w:sz w:val="28"/>
          <w:szCs w:val="28"/>
          <w:lang w:val="uk-UA"/>
        </w:rPr>
        <w:t>до</w:t>
      </w:r>
      <w:r w:rsidR="00AD26A9">
        <w:rPr>
          <w:rFonts w:ascii="Times New Roman" w:hAnsi="Times New Roman"/>
          <w:sz w:val="28"/>
          <w:szCs w:val="28"/>
          <w:lang w:val="uk-UA"/>
        </w:rPr>
        <w:t>бору та засвоєння знань про культурні цінності, традиції, особливості вербальної та невербальної поведінки</w:t>
      </w:r>
      <w:r w:rsidR="000552BC">
        <w:rPr>
          <w:rFonts w:ascii="Times New Roman" w:hAnsi="Times New Roman"/>
          <w:sz w:val="28"/>
          <w:szCs w:val="28"/>
          <w:lang w:val="uk-UA"/>
        </w:rPr>
        <w:t>,</w:t>
      </w:r>
      <w:r w:rsidR="00AD26A9">
        <w:rPr>
          <w:rFonts w:ascii="Times New Roman" w:hAnsi="Times New Roman"/>
          <w:sz w:val="28"/>
          <w:szCs w:val="28"/>
          <w:lang w:val="uk-UA"/>
        </w:rPr>
        <w:t xml:space="preserve"> </w:t>
      </w:r>
      <w:r w:rsidR="000552BC">
        <w:rPr>
          <w:rFonts w:ascii="Times New Roman" w:hAnsi="Times New Roman"/>
          <w:sz w:val="28"/>
          <w:szCs w:val="28"/>
          <w:lang w:val="uk-UA"/>
        </w:rPr>
        <w:t>характерної для</w:t>
      </w:r>
      <w:r w:rsidR="00AD26A9">
        <w:rPr>
          <w:rFonts w:ascii="Times New Roman" w:hAnsi="Times New Roman"/>
          <w:sz w:val="28"/>
          <w:szCs w:val="28"/>
          <w:lang w:val="uk-UA"/>
        </w:rPr>
        <w:t xml:space="preserve"> певної культури</w:t>
      </w:r>
      <w:r w:rsidR="00193576">
        <w:rPr>
          <w:rFonts w:ascii="Times New Roman" w:hAnsi="Times New Roman"/>
          <w:sz w:val="28"/>
          <w:szCs w:val="28"/>
          <w:lang w:val="uk-UA"/>
        </w:rPr>
        <w:t>.</w:t>
      </w:r>
      <w:r w:rsidR="00AD26A9">
        <w:rPr>
          <w:rFonts w:ascii="Times New Roman" w:hAnsi="Times New Roman"/>
          <w:sz w:val="28"/>
          <w:szCs w:val="28"/>
          <w:lang w:val="uk-UA"/>
        </w:rPr>
        <w:t xml:space="preserve"> </w:t>
      </w:r>
      <w:r w:rsidR="00DE0370">
        <w:rPr>
          <w:rFonts w:ascii="Times New Roman" w:hAnsi="Times New Roman"/>
          <w:sz w:val="28"/>
          <w:szCs w:val="28"/>
          <w:lang w:val="uk-UA"/>
        </w:rPr>
        <w:t>Об’єктом теоретичних пошуків дослідників</w:t>
      </w:r>
      <w:r w:rsidR="00AD26A9">
        <w:rPr>
          <w:rFonts w:ascii="Times New Roman" w:hAnsi="Times New Roman"/>
          <w:sz w:val="28"/>
          <w:szCs w:val="28"/>
          <w:lang w:val="uk-UA"/>
        </w:rPr>
        <w:t xml:space="preserve"> (В.</w:t>
      </w:r>
      <w:r w:rsidR="00193576">
        <w:rPr>
          <w:rFonts w:ascii="Times New Roman" w:hAnsi="Times New Roman"/>
          <w:sz w:val="28"/>
          <w:szCs w:val="28"/>
          <w:lang w:val="uk-UA"/>
        </w:rPr>
        <w:t> </w:t>
      </w:r>
      <w:r w:rsidR="007B64FB">
        <w:rPr>
          <w:rFonts w:ascii="Times New Roman" w:hAnsi="Times New Roman"/>
          <w:sz w:val="28"/>
          <w:szCs w:val="28"/>
          <w:lang w:val="uk-UA"/>
        </w:rPr>
        <w:t>К</w:t>
      </w:r>
      <w:r w:rsidR="00AD26A9">
        <w:rPr>
          <w:rFonts w:ascii="Times New Roman" w:hAnsi="Times New Roman"/>
          <w:sz w:val="28"/>
          <w:szCs w:val="28"/>
          <w:lang w:val="uk-UA"/>
        </w:rPr>
        <w:t>расних, Б.</w:t>
      </w:r>
      <w:r w:rsidR="00193576">
        <w:rPr>
          <w:rFonts w:ascii="Times New Roman" w:hAnsi="Times New Roman"/>
          <w:sz w:val="28"/>
          <w:szCs w:val="28"/>
          <w:lang w:val="uk-UA"/>
        </w:rPr>
        <w:t> </w:t>
      </w:r>
      <w:r w:rsidR="007B64FB">
        <w:rPr>
          <w:rFonts w:ascii="Times New Roman" w:hAnsi="Times New Roman"/>
          <w:sz w:val="28"/>
          <w:szCs w:val="28"/>
          <w:lang w:val="uk-UA"/>
        </w:rPr>
        <w:t>Серебре</w:t>
      </w:r>
      <w:r w:rsidR="00AD26A9">
        <w:rPr>
          <w:rFonts w:ascii="Times New Roman" w:hAnsi="Times New Roman"/>
          <w:sz w:val="28"/>
          <w:szCs w:val="28"/>
          <w:lang w:val="uk-UA"/>
        </w:rPr>
        <w:t>н</w:t>
      </w:r>
      <w:r w:rsidR="0072766E">
        <w:rPr>
          <w:rFonts w:ascii="Times New Roman" w:hAnsi="Times New Roman"/>
          <w:sz w:val="28"/>
          <w:szCs w:val="28"/>
          <w:lang w:val="uk-UA"/>
        </w:rPr>
        <w:t>ни</w:t>
      </w:r>
      <w:r w:rsidR="00AD26A9">
        <w:rPr>
          <w:rFonts w:ascii="Times New Roman" w:hAnsi="Times New Roman"/>
          <w:sz w:val="28"/>
          <w:szCs w:val="28"/>
          <w:lang w:val="uk-UA"/>
        </w:rPr>
        <w:t>ков, В.</w:t>
      </w:r>
      <w:r w:rsidR="00193576">
        <w:rPr>
          <w:rFonts w:ascii="Times New Roman" w:hAnsi="Times New Roman"/>
          <w:sz w:val="28"/>
          <w:szCs w:val="28"/>
          <w:lang w:val="uk-UA"/>
        </w:rPr>
        <w:t> </w:t>
      </w:r>
      <w:r w:rsidR="00AD26A9">
        <w:rPr>
          <w:rFonts w:ascii="Times New Roman" w:hAnsi="Times New Roman"/>
          <w:sz w:val="28"/>
          <w:szCs w:val="28"/>
          <w:lang w:val="uk-UA"/>
        </w:rPr>
        <w:t>Телія)</w:t>
      </w:r>
      <w:r w:rsidR="00193576">
        <w:rPr>
          <w:rFonts w:ascii="Times New Roman" w:hAnsi="Times New Roman"/>
          <w:sz w:val="28"/>
          <w:szCs w:val="28"/>
          <w:lang w:val="uk-UA"/>
        </w:rPr>
        <w:t xml:space="preserve"> </w:t>
      </w:r>
      <w:r w:rsidR="00DE0370">
        <w:rPr>
          <w:rFonts w:ascii="Times New Roman" w:hAnsi="Times New Roman"/>
          <w:sz w:val="28"/>
          <w:szCs w:val="28"/>
          <w:lang w:val="uk-UA"/>
        </w:rPr>
        <w:t>стала</w:t>
      </w:r>
      <w:r w:rsidR="00193576">
        <w:rPr>
          <w:rFonts w:ascii="Times New Roman" w:hAnsi="Times New Roman"/>
          <w:sz w:val="28"/>
          <w:szCs w:val="28"/>
          <w:lang w:val="uk-UA"/>
        </w:rPr>
        <w:t xml:space="preserve"> ментальність носіїв мови, однак методики формування особистісного складника лінгвокультурної компетентності не вивчен</w:t>
      </w:r>
      <w:r w:rsidR="00DE0370">
        <w:rPr>
          <w:rFonts w:ascii="Times New Roman" w:hAnsi="Times New Roman"/>
          <w:sz w:val="28"/>
          <w:szCs w:val="28"/>
          <w:lang w:val="uk-UA"/>
        </w:rPr>
        <w:t>о</w:t>
      </w:r>
      <w:r w:rsidR="00193576">
        <w:rPr>
          <w:rFonts w:ascii="Times New Roman" w:hAnsi="Times New Roman"/>
          <w:sz w:val="28"/>
          <w:szCs w:val="28"/>
          <w:lang w:val="uk-UA"/>
        </w:rPr>
        <w:t xml:space="preserve">. Лінгвокультурологія зберігає тенденцію лінгвокраїнознавства до </w:t>
      </w:r>
      <w:r w:rsidR="007B64FB">
        <w:rPr>
          <w:rFonts w:ascii="Times New Roman" w:hAnsi="Times New Roman"/>
          <w:sz w:val="28"/>
          <w:szCs w:val="28"/>
          <w:lang w:val="uk-UA"/>
        </w:rPr>
        <w:t xml:space="preserve">пріоритетного </w:t>
      </w:r>
      <w:r w:rsidR="00193576">
        <w:rPr>
          <w:rFonts w:ascii="Times New Roman" w:hAnsi="Times New Roman"/>
          <w:sz w:val="28"/>
          <w:szCs w:val="28"/>
          <w:lang w:val="uk-UA"/>
        </w:rPr>
        <w:t>вивчення когнітивного компонент</w:t>
      </w:r>
      <w:r w:rsidR="0072766E">
        <w:rPr>
          <w:rFonts w:ascii="Times New Roman" w:hAnsi="Times New Roman"/>
          <w:sz w:val="28"/>
          <w:szCs w:val="28"/>
          <w:lang w:val="uk-UA"/>
        </w:rPr>
        <w:t>а</w:t>
      </w:r>
      <w:r w:rsidR="00193576">
        <w:rPr>
          <w:rFonts w:ascii="Times New Roman" w:hAnsi="Times New Roman"/>
          <w:sz w:val="28"/>
          <w:szCs w:val="28"/>
          <w:lang w:val="uk-UA"/>
        </w:rPr>
        <w:t xml:space="preserve"> компетентності.</w:t>
      </w:r>
      <w:r w:rsidR="00D73372">
        <w:rPr>
          <w:rFonts w:ascii="Times New Roman" w:hAnsi="Times New Roman"/>
          <w:sz w:val="28"/>
          <w:szCs w:val="28"/>
          <w:lang w:val="uk-UA"/>
        </w:rPr>
        <w:t xml:space="preserve"> </w:t>
      </w:r>
      <w:r w:rsidR="006320B2">
        <w:rPr>
          <w:rFonts w:ascii="Times New Roman" w:hAnsi="Times New Roman"/>
          <w:sz w:val="28"/>
          <w:szCs w:val="28"/>
          <w:lang w:val="uk-UA"/>
        </w:rPr>
        <w:t>Проте</w:t>
      </w:r>
      <w:r w:rsidR="00D73372">
        <w:rPr>
          <w:rFonts w:ascii="Times New Roman" w:hAnsi="Times New Roman"/>
          <w:sz w:val="28"/>
          <w:szCs w:val="28"/>
          <w:lang w:val="uk-UA"/>
        </w:rPr>
        <w:t xml:space="preserve"> можна констатувати, що лінгвокультурна компетентність, як і лінгвокраїнознавча, має трикомпонент</w:t>
      </w:r>
      <w:r w:rsidR="003256F8">
        <w:rPr>
          <w:rFonts w:ascii="Times New Roman" w:hAnsi="Times New Roman"/>
          <w:sz w:val="28"/>
          <w:szCs w:val="28"/>
          <w:lang w:val="uk-UA"/>
        </w:rPr>
        <w:t>н</w:t>
      </w:r>
      <w:r w:rsidR="00D73372">
        <w:rPr>
          <w:rFonts w:ascii="Times New Roman" w:hAnsi="Times New Roman"/>
          <w:sz w:val="28"/>
          <w:szCs w:val="28"/>
          <w:lang w:val="uk-UA"/>
        </w:rPr>
        <w:t>у структуру: когнітивний,</w:t>
      </w:r>
      <w:r w:rsidR="003256F8">
        <w:rPr>
          <w:rFonts w:ascii="Times New Roman" w:hAnsi="Times New Roman"/>
          <w:sz w:val="28"/>
          <w:szCs w:val="28"/>
          <w:lang w:val="uk-UA"/>
        </w:rPr>
        <w:t xml:space="preserve"> </w:t>
      </w:r>
      <w:r w:rsidR="00D73372">
        <w:rPr>
          <w:rFonts w:ascii="Times New Roman" w:hAnsi="Times New Roman"/>
          <w:sz w:val="28"/>
          <w:szCs w:val="28"/>
          <w:lang w:val="uk-UA"/>
        </w:rPr>
        <w:t>діяльнісний, особистісний складники.</w:t>
      </w:r>
    </w:p>
    <w:p w:rsidR="00743E19" w:rsidRDefault="006F646D" w:rsidP="002058D1">
      <w:pPr>
        <w:pStyle w:val="a4"/>
        <w:widowControl w:val="0"/>
        <w:ind w:firstLine="567"/>
        <w:jc w:val="both"/>
        <w:rPr>
          <w:rFonts w:ascii="Times New Roman" w:hAnsi="Times New Roman"/>
          <w:sz w:val="28"/>
          <w:szCs w:val="28"/>
          <w:lang w:val="uk-UA"/>
        </w:rPr>
      </w:pPr>
      <w:r w:rsidRPr="00A815BB">
        <w:rPr>
          <w:rFonts w:ascii="Times New Roman" w:hAnsi="Times New Roman"/>
          <w:sz w:val="28"/>
          <w:szCs w:val="28"/>
          <w:lang w:val="uk-UA"/>
        </w:rPr>
        <w:t>Теорія</w:t>
      </w:r>
      <w:r w:rsidR="003256F8" w:rsidRPr="00A815BB">
        <w:rPr>
          <w:rFonts w:ascii="Times New Roman" w:hAnsi="Times New Roman"/>
          <w:sz w:val="28"/>
          <w:szCs w:val="28"/>
          <w:lang w:val="uk-UA"/>
        </w:rPr>
        <w:t xml:space="preserve"> </w:t>
      </w:r>
      <w:r w:rsidR="003256F8" w:rsidRPr="00A815BB">
        <w:rPr>
          <w:rFonts w:ascii="Times New Roman" w:hAnsi="Times New Roman"/>
          <w:i/>
          <w:sz w:val="28"/>
          <w:szCs w:val="28"/>
          <w:lang w:val="uk-UA"/>
        </w:rPr>
        <w:t>міжкультурної комунікації</w:t>
      </w:r>
      <w:r w:rsidR="003256F8" w:rsidRPr="00A815BB">
        <w:rPr>
          <w:rFonts w:ascii="Times New Roman" w:hAnsi="Times New Roman"/>
          <w:sz w:val="28"/>
          <w:szCs w:val="28"/>
          <w:lang w:val="uk-UA"/>
        </w:rPr>
        <w:t xml:space="preserve"> </w:t>
      </w:r>
      <w:r w:rsidRPr="00A815BB">
        <w:rPr>
          <w:rFonts w:ascii="Times New Roman" w:hAnsi="Times New Roman"/>
          <w:sz w:val="28"/>
          <w:szCs w:val="28"/>
          <w:lang w:val="uk-UA"/>
        </w:rPr>
        <w:t xml:space="preserve">бачить мету </w:t>
      </w:r>
      <w:r w:rsidR="003256F8" w:rsidRPr="00A815BB">
        <w:rPr>
          <w:rFonts w:ascii="Times New Roman" w:hAnsi="Times New Roman"/>
          <w:sz w:val="28"/>
          <w:szCs w:val="28"/>
          <w:lang w:val="uk-UA"/>
        </w:rPr>
        <w:t xml:space="preserve">вивчення мови у формуванні третьої культури міжкультурної особистості, </w:t>
      </w:r>
      <w:r w:rsidR="00E8274A" w:rsidRPr="00A815BB">
        <w:rPr>
          <w:rFonts w:ascii="Times New Roman" w:hAnsi="Times New Roman"/>
          <w:sz w:val="28"/>
          <w:szCs w:val="28"/>
          <w:lang w:val="uk-UA"/>
        </w:rPr>
        <w:t>що</w:t>
      </w:r>
      <w:r w:rsidR="003256F8" w:rsidRPr="00A815BB">
        <w:rPr>
          <w:rFonts w:ascii="Times New Roman" w:hAnsi="Times New Roman"/>
          <w:sz w:val="28"/>
          <w:szCs w:val="28"/>
          <w:lang w:val="uk-UA"/>
        </w:rPr>
        <w:t xml:space="preserve"> </w:t>
      </w:r>
      <w:r w:rsidR="003F3A7F" w:rsidRPr="00A815BB">
        <w:rPr>
          <w:rFonts w:ascii="Times New Roman" w:hAnsi="Times New Roman"/>
          <w:sz w:val="28"/>
          <w:szCs w:val="28"/>
          <w:lang w:val="uk-UA"/>
        </w:rPr>
        <w:t>сприяє взаєморозумінню в діалозі культур (</w:t>
      </w:r>
      <w:r w:rsidR="000418AB" w:rsidRPr="00A815BB">
        <w:rPr>
          <w:rFonts w:ascii="Times New Roman" w:hAnsi="Times New Roman"/>
          <w:sz w:val="28"/>
          <w:szCs w:val="28"/>
          <w:lang w:val="uk-UA"/>
        </w:rPr>
        <w:t>В.</w:t>
      </w:r>
      <w:r w:rsidR="00DF334A" w:rsidRPr="00A815BB">
        <w:rPr>
          <w:rFonts w:ascii="Times New Roman" w:hAnsi="Times New Roman"/>
          <w:sz w:val="28"/>
          <w:szCs w:val="28"/>
          <w:lang w:val="uk-UA"/>
        </w:rPr>
        <w:t> </w:t>
      </w:r>
      <w:r w:rsidR="000418AB" w:rsidRPr="00A815BB">
        <w:rPr>
          <w:rFonts w:ascii="Times New Roman" w:hAnsi="Times New Roman"/>
          <w:sz w:val="28"/>
          <w:szCs w:val="28"/>
          <w:lang w:val="uk-UA"/>
        </w:rPr>
        <w:t>Болдир</w:t>
      </w:r>
      <w:r w:rsidR="00FB07A6" w:rsidRPr="00A815BB">
        <w:rPr>
          <w:rFonts w:ascii="Times New Roman" w:hAnsi="Times New Roman"/>
          <w:sz w:val="28"/>
          <w:szCs w:val="28"/>
          <w:lang w:val="uk-UA"/>
        </w:rPr>
        <w:t>е</w:t>
      </w:r>
      <w:r w:rsidR="000418AB" w:rsidRPr="00A815BB">
        <w:rPr>
          <w:rFonts w:ascii="Times New Roman" w:hAnsi="Times New Roman"/>
          <w:sz w:val="28"/>
          <w:szCs w:val="28"/>
          <w:lang w:val="uk-UA"/>
        </w:rPr>
        <w:t>в, Д.</w:t>
      </w:r>
      <w:r w:rsidR="00DF334A" w:rsidRPr="00A815BB">
        <w:rPr>
          <w:rFonts w:ascii="Times New Roman" w:hAnsi="Times New Roman"/>
          <w:sz w:val="28"/>
          <w:szCs w:val="28"/>
          <w:lang w:val="uk-UA"/>
        </w:rPr>
        <w:t> </w:t>
      </w:r>
      <w:r w:rsidR="000418AB" w:rsidRPr="00A815BB">
        <w:rPr>
          <w:rFonts w:ascii="Times New Roman" w:hAnsi="Times New Roman"/>
          <w:sz w:val="28"/>
          <w:szCs w:val="28"/>
          <w:lang w:val="uk-UA"/>
        </w:rPr>
        <w:t xml:space="preserve">Гудков, </w:t>
      </w:r>
      <w:r w:rsidR="00DF334A" w:rsidRPr="00A815BB">
        <w:rPr>
          <w:rFonts w:ascii="Times New Roman" w:hAnsi="Times New Roman"/>
          <w:sz w:val="28"/>
          <w:szCs w:val="28"/>
          <w:lang w:val="uk-UA"/>
        </w:rPr>
        <w:t>В. Фурманова)</w:t>
      </w:r>
      <w:r w:rsidRPr="00A815BB">
        <w:rPr>
          <w:rFonts w:ascii="Times New Roman" w:hAnsi="Times New Roman"/>
          <w:sz w:val="28"/>
          <w:szCs w:val="28"/>
          <w:lang w:val="uk-UA"/>
        </w:rPr>
        <w:t>.</w:t>
      </w:r>
      <w:r w:rsidR="001C5236" w:rsidRPr="00A815BB">
        <w:rPr>
          <w:rFonts w:ascii="Times New Roman" w:hAnsi="Times New Roman"/>
          <w:sz w:val="28"/>
          <w:szCs w:val="28"/>
          <w:lang w:val="uk-UA"/>
        </w:rPr>
        <w:t xml:space="preserve"> </w:t>
      </w:r>
      <w:r w:rsidRPr="00A815BB">
        <w:rPr>
          <w:rFonts w:ascii="Times New Roman" w:hAnsi="Times New Roman"/>
          <w:sz w:val="28"/>
          <w:szCs w:val="28"/>
          <w:lang w:val="uk-UA"/>
        </w:rPr>
        <w:t xml:space="preserve">Володіння мовою </w:t>
      </w:r>
      <w:r w:rsidR="00DF3698">
        <w:rPr>
          <w:rFonts w:ascii="Times New Roman" w:hAnsi="Times New Roman"/>
          <w:sz w:val="28"/>
          <w:szCs w:val="28"/>
          <w:lang w:val="uk-UA"/>
        </w:rPr>
        <w:t>допомагає</w:t>
      </w:r>
      <w:r w:rsidRPr="00A815BB">
        <w:rPr>
          <w:rFonts w:ascii="Times New Roman" w:hAnsi="Times New Roman"/>
          <w:sz w:val="28"/>
          <w:szCs w:val="28"/>
          <w:lang w:val="uk-UA"/>
        </w:rPr>
        <w:t xml:space="preserve"> розумінню в</w:t>
      </w:r>
      <w:r w:rsidR="001C5236" w:rsidRPr="00A815BB">
        <w:rPr>
          <w:rFonts w:ascii="Times New Roman" w:hAnsi="Times New Roman"/>
          <w:sz w:val="28"/>
          <w:szCs w:val="28"/>
          <w:lang w:val="uk-UA"/>
        </w:rPr>
        <w:t xml:space="preserve"> </w:t>
      </w:r>
      <w:r w:rsidR="008864AE" w:rsidRPr="00A815BB">
        <w:rPr>
          <w:rFonts w:ascii="Times New Roman" w:hAnsi="Times New Roman"/>
          <w:sz w:val="28"/>
          <w:szCs w:val="28"/>
          <w:lang w:val="uk-UA"/>
        </w:rPr>
        <w:t>межах міжкультурно</w:t>
      </w:r>
      <w:r w:rsidRPr="00A815BB">
        <w:rPr>
          <w:rFonts w:ascii="Times New Roman" w:hAnsi="Times New Roman"/>
          <w:sz w:val="28"/>
          <w:szCs w:val="28"/>
          <w:lang w:val="uk-UA"/>
        </w:rPr>
        <w:t>го</w:t>
      </w:r>
      <w:r w:rsidR="008864AE" w:rsidRPr="00A815BB">
        <w:rPr>
          <w:rFonts w:ascii="Times New Roman" w:hAnsi="Times New Roman"/>
          <w:sz w:val="28"/>
          <w:szCs w:val="28"/>
          <w:lang w:val="uk-UA"/>
        </w:rPr>
        <w:t xml:space="preserve"> </w:t>
      </w:r>
      <w:r w:rsidRPr="00A815BB">
        <w:rPr>
          <w:rFonts w:ascii="Times New Roman" w:hAnsi="Times New Roman"/>
          <w:sz w:val="28"/>
          <w:szCs w:val="28"/>
          <w:lang w:val="uk-UA"/>
        </w:rPr>
        <w:t>спілкування</w:t>
      </w:r>
      <w:r w:rsidR="00F270CA" w:rsidRPr="00A815BB">
        <w:rPr>
          <w:rFonts w:ascii="Times New Roman" w:hAnsi="Times New Roman"/>
          <w:sz w:val="28"/>
          <w:szCs w:val="28"/>
          <w:lang w:val="uk-UA"/>
        </w:rPr>
        <w:t>, але не вичерпує конфліктності ц</w:t>
      </w:r>
      <w:r w:rsidR="008864AE" w:rsidRPr="00A815BB">
        <w:rPr>
          <w:rFonts w:ascii="Times New Roman" w:hAnsi="Times New Roman"/>
          <w:sz w:val="28"/>
          <w:szCs w:val="28"/>
          <w:lang w:val="uk-UA"/>
        </w:rPr>
        <w:t>ього п</w:t>
      </w:r>
      <w:r w:rsidR="00F270CA" w:rsidRPr="00A815BB">
        <w:rPr>
          <w:rFonts w:ascii="Times New Roman" w:hAnsi="Times New Roman"/>
          <w:sz w:val="28"/>
          <w:szCs w:val="28"/>
          <w:lang w:val="uk-UA"/>
        </w:rPr>
        <w:t xml:space="preserve">роцесу. </w:t>
      </w:r>
      <w:r w:rsidR="00F270CA" w:rsidRPr="001C5236">
        <w:rPr>
          <w:rFonts w:ascii="Times New Roman" w:hAnsi="Times New Roman"/>
          <w:sz w:val="28"/>
          <w:szCs w:val="28"/>
          <w:lang w:val="uk-UA"/>
        </w:rPr>
        <w:t>Тому учасники комунікації мають володіти</w:t>
      </w:r>
      <w:r w:rsidR="00F270CA">
        <w:rPr>
          <w:rFonts w:ascii="Times New Roman" w:hAnsi="Times New Roman"/>
          <w:sz w:val="28"/>
          <w:szCs w:val="28"/>
          <w:lang w:val="uk-UA"/>
        </w:rPr>
        <w:t xml:space="preserve"> вміннями попередження /</w:t>
      </w:r>
      <w:r w:rsidR="008864AE">
        <w:rPr>
          <w:rFonts w:ascii="Times New Roman" w:hAnsi="Times New Roman"/>
          <w:sz w:val="28"/>
          <w:szCs w:val="28"/>
          <w:lang w:val="uk-UA"/>
        </w:rPr>
        <w:t xml:space="preserve"> </w:t>
      </w:r>
      <w:r w:rsidR="00F270CA">
        <w:rPr>
          <w:rFonts w:ascii="Times New Roman" w:hAnsi="Times New Roman"/>
          <w:sz w:val="28"/>
          <w:szCs w:val="28"/>
          <w:lang w:val="uk-UA"/>
        </w:rPr>
        <w:t>запобігання міжкультурних конфліктів.</w:t>
      </w:r>
      <w:r w:rsidR="001B316B">
        <w:rPr>
          <w:rFonts w:ascii="Times New Roman" w:hAnsi="Times New Roman"/>
          <w:sz w:val="28"/>
          <w:szCs w:val="28"/>
          <w:lang w:val="uk-UA"/>
        </w:rPr>
        <w:t xml:space="preserve"> Виокремлюють </w:t>
      </w:r>
      <w:r w:rsidR="001B316B" w:rsidRPr="008F0DC5">
        <w:rPr>
          <w:rFonts w:ascii="Times New Roman" w:hAnsi="Times New Roman"/>
          <w:sz w:val="28"/>
          <w:szCs w:val="28"/>
          <w:lang w:val="uk-UA"/>
        </w:rPr>
        <w:t>когнітивний</w:t>
      </w:r>
      <w:r w:rsidR="001B316B">
        <w:rPr>
          <w:rFonts w:ascii="Times New Roman" w:hAnsi="Times New Roman"/>
          <w:sz w:val="28"/>
          <w:szCs w:val="28"/>
          <w:lang w:val="uk-UA"/>
        </w:rPr>
        <w:t xml:space="preserve">, </w:t>
      </w:r>
      <w:r w:rsidR="001B316B">
        <w:rPr>
          <w:rFonts w:ascii="Times New Roman" w:hAnsi="Times New Roman"/>
          <w:sz w:val="28"/>
          <w:szCs w:val="28"/>
          <w:lang w:val="uk-UA"/>
        </w:rPr>
        <w:lastRenderedPageBreak/>
        <w:t xml:space="preserve">комунікативно-поведінковий, афективний (особистісний) складники </w:t>
      </w:r>
      <w:r w:rsidR="001B316B" w:rsidRPr="001B316B">
        <w:rPr>
          <w:rFonts w:ascii="Times New Roman" w:hAnsi="Times New Roman"/>
          <w:i/>
          <w:sz w:val="28"/>
          <w:szCs w:val="28"/>
          <w:lang w:val="uk-UA"/>
        </w:rPr>
        <w:t>міжкультурної компетентності</w:t>
      </w:r>
      <w:r w:rsidR="001B316B">
        <w:rPr>
          <w:rFonts w:ascii="Times New Roman" w:hAnsi="Times New Roman"/>
          <w:sz w:val="28"/>
          <w:szCs w:val="28"/>
          <w:lang w:val="uk-UA"/>
        </w:rPr>
        <w:t xml:space="preserve"> (А. Бердичевський, Ю. Па</w:t>
      </w:r>
      <w:r w:rsidR="00D07CB6">
        <w:rPr>
          <w:rFonts w:ascii="Times New Roman" w:hAnsi="Times New Roman"/>
          <w:sz w:val="28"/>
          <w:szCs w:val="28"/>
          <w:lang w:val="uk-UA"/>
        </w:rPr>
        <w:t>с</w:t>
      </w:r>
      <w:r w:rsidR="001B316B">
        <w:rPr>
          <w:rFonts w:ascii="Times New Roman" w:hAnsi="Times New Roman"/>
          <w:sz w:val="28"/>
          <w:szCs w:val="28"/>
          <w:lang w:val="uk-UA"/>
        </w:rPr>
        <w:t>сов).</w:t>
      </w:r>
    </w:p>
    <w:p w:rsidR="00490935" w:rsidRDefault="00490935" w:rsidP="002058D1">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 xml:space="preserve">Нами визначено, що навчання російської мови в межах культурознавчого підходу не задовольняє повною мірою комунікативні потреби китайських студентів-філологів, </w:t>
      </w:r>
      <w:r w:rsidR="00FD092D">
        <w:rPr>
          <w:rFonts w:ascii="Times New Roman" w:hAnsi="Times New Roman"/>
          <w:sz w:val="28"/>
          <w:szCs w:val="28"/>
          <w:lang w:val="uk-UA"/>
        </w:rPr>
        <w:t>оскільки</w:t>
      </w:r>
      <w:r>
        <w:rPr>
          <w:rFonts w:ascii="Times New Roman" w:hAnsi="Times New Roman"/>
          <w:sz w:val="28"/>
          <w:szCs w:val="28"/>
          <w:lang w:val="uk-UA"/>
        </w:rPr>
        <w:t xml:space="preserve"> країнознавча, лінгвокультурологічна, міжкультурна компетентності забезпечують реалізацію комунікативних потреб у соціокультурній сфері спілкування, але не формують умінь професійного спілкування. </w:t>
      </w:r>
    </w:p>
    <w:p w:rsidR="00941335" w:rsidRDefault="00941335" w:rsidP="002058D1">
      <w:pPr>
        <w:pStyle w:val="a4"/>
        <w:widowControl w:val="0"/>
        <w:ind w:firstLine="567"/>
        <w:jc w:val="both"/>
        <w:rPr>
          <w:rFonts w:ascii="Times New Roman" w:hAnsi="Times New Roman"/>
          <w:sz w:val="28"/>
          <w:szCs w:val="28"/>
          <w:lang w:val="uk-UA"/>
        </w:rPr>
      </w:pPr>
      <w:r w:rsidRPr="00941335">
        <w:rPr>
          <w:rFonts w:ascii="Times New Roman" w:hAnsi="Times New Roman"/>
          <w:i/>
          <w:sz w:val="28"/>
          <w:szCs w:val="28"/>
          <w:lang w:val="uk-UA"/>
        </w:rPr>
        <w:t>Соціокультурний підхід</w:t>
      </w:r>
      <w:r>
        <w:rPr>
          <w:rFonts w:ascii="Times New Roman" w:hAnsi="Times New Roman"/>
          <w:sz w:val="28"/>
          <w:szCs w:val="28"/>
          <w:lang w:val="uk-UA"/>
        </w:rPr>
        <w:t xml:space="preserve"> до навчання спілкування (Н. Власенко, В. Сафонова, А. Щукін) акцентує увагу на залученні до комплексного вивчення мови та культури нового компонента – культури мовленнєвої поведінки, правил мовленнєвого етикету</w:t>
      </w:r>
      <w:r w:rsidR="006C307B">
        <w:rPr>
          <w:rFonts w:ascii="Times New Roman" w:hAnsi="Times New Roman"/>
          <w:sz w:val="28"/>
          <w:szCs w:val="28"/>
          <w:lang w:val="uk-UA"/>
        </w:rPr>
        <w:t xml:space="preserve"> (А. Акішина, Н. Формановська).</w:t>
      </w:r>
      <w:r w:rsidR="008F310E">
        <w:rPr>
          <w:rFonts w:ascii="Times New Roman" w:hAnsi="Times New Roman"/>
          <w:sz w:val="28"/>
          <w:szCs w:val="28"/>
          <w:lang w:val="uk-UA"/>
        </w:rPr>
        <w:t xml:space="preserve"> </w:t>
      </w:r>
      <w:r w:rsidR="008F310E" w:rsidRPr="00380AA3">
        <w:rPr>
          <w:rFonts w:ascii="Times New Roman" w:hAnsi="Times New Roman"/>
          <w:i/>
          <w:sz w:val="28"/>
          <w:szCs w:val="28"/>
          <w:lang w:val="uk-UA"/>
        </w:rPr>
        <w:t>Соціокультурн</w:t>
      </w:r>
      <w:r w:rsidR="00AE5D89">
        <w:rPr>
          <w:rFonts w:ascii="Times New Roman" w:hAnsi="Times New Roman"/>
          <w:i/>
          <w:sz w:val="28"/>
          <w:szCs w:val="28"/>
          <w:lang w:val="uk-UA"/>
        </w:rPr>
        <w:t>у</w:t>
      </w:r>
      <w:r w:rsidR="008F310E" w:rsidRPr="00380AA3">
        <w:rPr>
          <w:rFonts w:ascii="Times New Roman" w:hAnsi="Times New Roman"/>
          <w:i/>
          <w:sz w:val="28"/>
          <w:szCs w:val="28"/>
          <w:lang w:val="uk-UA"/>
        </w:rPr>
        <w:t xml:space="preserve"> компетентність</w:t>
      </w:r>
      <w:r w:rsidR="008F310E">
        <w:rPr>
          <w:rFonts w:ascii="Times New Roman" w:hAnsi="Times New Roman"/>
          <w:sz w:val="28"/>
          <w:szCs w:val="28"/>
          <w:lang w:val="uk-UA"/>
        </w:rPr>
        <w:t xml:space="preserve"> визнач</w:t>
      </w:r>
      <w:r w:rsidR="00AE5D89">
        <w:rPr>
          <w:rFonts w:ascii="Times New Roman" w:hAnsi="Times New Roman"/>
          <w:sz w:val="28"/>
          <w:szCs w:val="28"/>
          <w:lang w:val="uk-UA"/>
        </w:rPr>
        <w:t>ено</w:t>
      </w:r>
      <w:r w:rsidR="008F310E">
        <w:rPr>
          <w:rFonts w:ascii="Times New Roman" w:hAnsi="Times New Roman"/>
          <w:sz w:val="28"/>
          <w:szCs w:val="28"/>
          <w:lang w:val="uk-UA"/>
        </w:rPr>
        <w:t xml:space="preserve"> як комплексн</w:t>
      </w:r>
      <w:r w:rsidR="00AE5D89">
        <w:rPr>
          <w:rFonts w:ascii="Times New Roman" w:hAnsi="Times New Roman"/>
          <w:sz w:val="28"/>
          <w:szCs w:val="28"/>
          <w:lang w:val="uk-UA"/>
        </w:rPr>
        <w:t>у</w:t>
      </w:r>
      <w:r w:rsidR="008F310E">
        <w:rPr>
          <w:rFonts w:ascii="Times New Roman" w:hAnsi="Times New Roman"/>
          <w:sz w:val="28"/>
          <w:szCs w:val="28"/>
          <w:lang w:val="uk-UA"/>
        </w:rPr>
        <w:t xml:space="preserve"> характеристик</w:t>
      </w:r>
      <w:r w:rsidR="00AE5D89">
        <w:rPr>
          <w:rFonts w:ascii="Times New Roman" w:hAnsi="Times New Roman"/>
          <w:sz w:val="28"/>
          <w:szCs w:val="28"/>
          <w:lang w:val="uk-UA"/>
        </w:rPr>
        <w:t>у</w:t>
      </w:r>
      <w:r w:rsidR="008F310E">
        <w:rPr>
          <w:rFonts w:ascii="Times New Roman" w:hAnsi="Times New Roman"/>
          <w:sz w:val="28"/>
          <w:szCs w:val="28"/>
          <w:lang w:val="uk-UA"/>
        </w:rPr>
        <w:t xml:space="preserve"> мовної особистості</w:t>
      </w:r>
      <w:r w:rsidR="003A53A3">
        <w:rPr>
          <w:rFonts w:ascii="Times New Roman" w:hAnsi="Times New Roman"/>
          <w:sz w:val="28"/>
          <w:szCs w:val="28"/>
          <w:lang w:val="uk-UA"/>
        </w:rPr>
        <w:t>, сформован</w:t>
      </w:r>
      <w:r w:rsidR="00AE5D89">
        <w:rPr>
          <w:rFonts w:ascii="Times New Roman" w:hAnsi="Times New Roman"/>
          <w:sz w:val="28"/>
          <w:szCs w:val="28"/>
          <w:lang w:val="uk-UA"/>
        </w:rPr>
        <w:t>у</w:t>
      </w:r>
      <w:r w:rsidR="004E2C02">
        <w:rPr>
          <w:rFonts w:ascii="Times New Roman" w:hAnsi="Times New Roman"/>
          <w:sz w:val="28"/>
          <w:szCs w:val="28"/>
          <w:lang w:val="uk-UA"/>
        </w:rPr>
        <w:t xml:space="preserve"> в результаті засв</w:t>
      </w:r>
      <w:r w:rsidR="00DF65AD">
        <w:rPr>
          <w:rFonts w:ascii="Times New Roman" w:hAnsi="Times New Roman"/>
          <w:sz w:val="28"/>
          <w:szCs w:val="28"/>
          <w:lang w:val="uk-UA"/>
        </w:rPr>
        <w:t>оєння знань іншомовної культури,</w:t>
      </w:r>
      <w:r w:rsidR="004E2C02">
        <w:rPr>
          <w:rFonts w:ascii="Times New Roman" w:hAnsi="Times New Roman"/>
          <w:sz w:val="28"/>
          <w:szCs w:val="28"/>
          <w:lang w:val="uk-UA"/>
        </w:rPr>
        <w:t xml:space="preserve"> національної комунікативної поведінки, </w:t>
      </w:r>
      <w:r w:rsidR="00841EF2">
        <w:rPr>
          <w:rFonts w:ascii="Times New Roman" w:hAnsi="Times New Roman"/>
          <w:sz w:val="28"/>
          <w:szCs w:val="28"/>
          <w:lang w:val="uk-UA"/>
        </w:rPr>
        <w:t xml:space="preserve">як </w:t>
      </w:r>
      <w:r w:rsidR="004E2C02">
        <w:rPr>
          <w:rFonts w:ascii="Times New Roman" w:hAnsi="Times New Roman"/>
          <w:sz w:val="28"/>
          <w:szCs w:val="28"/>
          <w:lang w:val="uk-UA"/>
        </w:rPr>
        <w:t>здатн</w:t>
      </w:r>
      <w:r w:rsidR="003A53A3">
        <w:rPr>
          <w:rFonts w:ascii="Times New Roman" w:hAnsi="Times New Roman"/>
          <w:sz w:val="28"/>
          <w:szCs w:val="28"/>
          <w:lang w:val="uk-UA"/>
        </w:rPr>
        <w:t>ість</w:t>
      </w:r>
      <w:r w:rsidR="004E2C02">
        <w:rPr>
          <w:rFonts w:ascii="Times New Roman" w:hAnsi="Times New Roman"/>
          <w:sz w:val="28"/>
          <w:szCs w:val="28"/>
          <w:lang w:val="uk-UA"/>
        </w:rPr>
        <w:t xml:space="preserve"> засобами мови, що вивчається, запобігати конфл</w:t>
      </w:r>
      <w:r w:rsidR="00DF65AD">
        <w:rPr>
          <w:rFonts w:ascii="Times New Roman" w:hAnsi="Times New Roman"/>
          <w:sz w:val="28"/>
          <w:szCs w:val="28"/>
          <w:lang w:val="uk-UA"/>
        </w:rPr>
        <w:t>ікт</w:t>
      </w:r>
      <w:r w:rsidR="00D12FE1">
        <w:rPr>
          <w:rFonts w:ascii="Times New Roman" w:hAnsi="Times New Roman"/>
          <w:sz w:val="28"/>
          <w:szCs w:val="28"/>
          <w:lang w:val="uk-UA"/>
        </w:rPr>
        <w:t>ам</w:t>
      </w:r>
      <w:r w:rsidR="00DF65AD">
        <w:rPr>
          <w:rFonts w:ascii="Times New Roman" w:hAnsi="Times New Roman"/>
          <w:sz w:val="28"/>
          <w:szCs w:val="28"/>
          <w:lang w:val="uk-UA"/>
        </w:rPr>
        <w:t xml:space="preserve">, досягати взаєморозуміння, </w:t>
      </w:r>
      <w:r w:rsidR="003A53A3">
        <w:rPr>
          <w:rFonts w:ascii="Times New Roman" w:hAnsi="Times New Roman"/>
          <w:sz w:val="28"/>
          <w:szCs w:val="28"/>
          <w:lang w:val="uk-UA"/>
        </w:rPr>
        <w:t>висловлювати</w:t>
      </w:r>
      <w:r w:rsidR="00DF65AD">
        <w:rPr>
          <w:rFonts w:ascii="Times New Roman" w:hAnsi="Times New Roman"/>
          <w:sz w:val="28"/>
          <w:szCs w:val="28"/>
          <w:lang w:val="uk-UA"/>
        </w:rPr>
        <w:t xml:space="preserve"> особистісне ставлення до фактів іншомовної культури. </w:t>
      </w:r>
      <w:r w:rsidR="00AE5D89" w:rsidRPr="002E5607">
        <w:rPr>
          <w:rFonts w:ascii="Times New Roman" w:hAnsi="Times New Roman"/>
          <w:sz w:val="28"/>
          <w:szCs w:val="28"/>
          <w:lang w:val="uk-UA"/>
        </w:rPr>
        <w:t>Було доведено, що</w:t>
      </w:r>
      <w:r w:rsidR="00DF65AD" w:rsidRPr="002E5607">
        <w:rPr>
          <w:rFonts w:ascii="Times New Roman" w:hAnsi="Times New Roman"/>
          <w:sz w:val="28"/>
          <w:szCs w:val="28"/>
          <w:lang w:val="uk-UA"/>
        </w:rPr>
        <w:t xml:space="preserve"> соціокультурний підхід також не задовольняє професійно</w:t>
      </w:r>
      <w:r w:rsidR="00D12FE1" w:rsidRPr="002E5607">
        <w:rPr>
          <w:rFonts w:ascii="Times New Roman" w:hAnsi="Times New Roman"/>
          <w:sz w:val="28"/>
          <w:szCs w:val="28"/>
          <w:lang w:val="uk-UA"/>
        </w:rPr>
        <w:t xml:space="preserve"> </w:t>
      </w:r>
      <w:r w:rsidR="00DF65AD" w:rsidRPr="002E5607">
        <w:rPr>
          <w:rFonts w:ascii="Times New Roman" w:hAnsi="Times New Roman"/>
          <w:sz w:val="28"/>
          <w:szCs w:val="28"/>
          <w:lang w:val="uk-UA"/>
        </w:rPr>
        <w:t>орієнтован</w:t>
      </w:r>
      <w:r w:rsidR="00AE5D89" w:rsidRPr="002E5607">
        <w:rPr>
          <w:rFonts w:ascii="Times New Roman" w:hAnsi="Times New Roman"/>
          <w:sz w:val="28"/>
          <w:szCs w:val="28"/>
          <w:lang w:val="uk-UA"/>
        </w:rPr>
        <w:t>і</w:t>
      </w:r>
      <w:r w:rsidR="00DF65AD" w:rsidRPr="002E5607">
        <w:rPr>
          <w:rFonts w:ascii="Times New Roman" w:hAnsi="Times New Roman"/>
          <w:sz w:val="28"/>
          <w:szCs w:val="28"/>
          <w:lang w:val="uk-UA"/>
        </w:rPr>
        <w:t xml:space="preserve"> комунікативн</w:t>
      </w:r>
      <w:r w:rsidR="00AE5D89" w:rsidRPr="002E5607">
        <w:rPr>
          <w:rFonts w:ascii="Times New Roman" w:hAnsi="Times New Roman"/>
          <w:sz w:val="28"/>
          <w:szCs w:val="28"/>
          <w:lang w:val="uk-UA"/>
        </w:rPr>
        <w:t>і</w:t>
      </w:r>
      <w:r w:rsidR="00DF65AD" w:rsidRPr="002E5607">
        <w:rPr>
          <w:rFonts w:ascii="Times New Roman" w:hAnsi="Times New Roman"/>
          <w:sz w:val="28"/>
          <w:szCs w:val="28"/>
          <w:lang w:val="uk-UA"/>
        </w:rPr>
        <w:t xml:space="preserve"> потреб</w:t>
      </w:r>
      <w:r w:rsidR="00AE5D89" w:rsidRPr="002E5607">
        <w:rPr>
          <w:rFonts w:ascii="Times New Roman" w:hAnsi="Times New Roman"/>
          <w:sz w:val="28"/>
          <w:szCs w:val="28"/>
          <w:lang w:val="uk-UA"/>
        </w:rPr>
        <w:t>и</w:t>
      </w:r>
      <w:r w:rsidR="00DF65AD" w:rsidRPr="002E5607">
        <w:rPr>
          <w:rFonts w:ascii="Times New Roman" w:hAnsi="Times New Roman"/>
          <w:sz w:val="28"/>
          <w:szCs w:val="28"/>
          <w:lang w:val="uk-UA"/>
        </w:rPr>
        <w:t xml:space="preserve"> майбутніх русистів.</w:t>
      </w:r>
    </w:p>
    <w:p w:rsidR="00BB5459" w:rsidRDefault="00C15F76" w:rsidP="002058D1">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У</w:t>
      </w:r>
      <w:r w:rsidR="00BB5459">
        <w:rPr>
          <w:rFonts w:ascii="Times New Roman" w:hAnsi="Times New Roman"/>
          <w:sz w:val="28"/>
          <w:szCs w:val="28"/>
          <w:lang w:val="uk-UA"/>
        </w:rPr>
        <w:t xml:space="preserve"> результаті навчання іноземних студентів-філологів (майбутніх викладачів) російської мови в її взаємодії з культурою має формуватись </w:t>
      </w:r>
      <w:r w:rsidR="00BB5459" w:rsidRPr="008E4B2A">
        <w:rPr>
          <w:rFonts w:ascii="Times New Roman" w:hAnsi="Times New Roman"/>
          <w:i/>
          <w:sz w:val="28"/>
          <w:szCs w:val="28"/>
          <w:lang w:val="uk-UA"/>
        </w:rPr>
        <w:t>лінгвосоціокультурна компетентність</w:t>
      </w:r>
      <w:r w:rsidR="00BB5459">
        <w:rPr>
          <w:rFonts w:ascii="Times New Roman" w:hAnsi="Times New Roman"/>
          <w:sz w:val="28"/>
          <w:szCs w:val="28"/>
          <w:lang w:val="uk-UA"/>
        </w:rPr>
        <w:t xml:space="preserve">, яка є комплексним когнітивно-діяльнісним конструктом, що визначає характеристики вторинної мовної особистості інофона: ЛСКК містить </w:t>
      </w:r>
      <w:r w:rsidR="00C91FE8">
        <w:rPr>
          <w:rFonts w:ascii="Times New Roman" w:hAnsi="Times New Roman"/>
          <w:sz w:val="28"/>
          <w:szCs w:val="28"/>
          <w:lang w:val="uk-UA"/>
        </w:rPr>
        <w:t xml:space="preserve">інваріантні </w:t>
      </w:r>
      <w:r w:rsidR="00AE5D89">
        <w:rPr>
          <w:rFonts w:ascii="Times New Roman" w:hAnsi="Times New Roman"/>
          <w:sz w:val="28"/>
          <w:szCs w:val="28"/>
          <w:lang w:val="uk-UA"/>
        </w:rPr>
        <w:t xml:space="preserve">складники – </w:t>
      </w:r>
      <w:r w:rsidR="00BB5459">
        <w:rPr>
          <w:rFonts w:ascii="Times New Roman" w:hAnsi="Times New Roman"/>
          <w:sz w:val="28"/>
          <w:szCs w:val="28"/>
          <w:lang w:val="uk-UA"/>
        </w:rPr>
        <w:t>когнітивний, діяльнісний, особистісний; специфік</w:t>
      </w:r>
      <w:r w:rsidR="00C91FE8">
        <w:rPr>
          <w:rFonts w:ascii="Times New Roman" w:hAnsi="Times New Roman"/>
          <w:sz w:val="28"/>
          <w:szCs w:val="28"/>
          <w:lang w:val="uk-UA"/>
        </w:rPr>
        <w:t>а</w:t>
      </w:r>
      <w:r w:rsidR="00BB5459">
        <w:rPr>
          <w:rFonts w:ascii="Times New Roman" w:hAnsi="Times New Roman"/>
          <w:sz w:val="28"/>
          <w:szCs w:val="28"/>
          <w:lang w:val="uk-UA"/>
        </w:rPr>
        <w:t xml:space="preserve"> професійно</w:t>
      </w:r>
      <w:r>
        <w:rPr>
          <w:rFonts w:ascii="Times New Roman" w:hAnsi="Times New Roman"/>
          <w:sz w:val="28"/>
          <w:szCs w:val="28"/>
          <w:lang w:val="uk-UA"/>
        </w:rPr>
        <w:t xml:space="preserve"> </w:t>
      </w:r>
      <w:r w:rsidR="00BB5459">
        <w:rPr>
          <w:rFonts w:ascii="Times New Roman" w:hAnsi="Times New Roman"/>
          <w:sz w:val="28"/>
          <w:szCs w:val="28"/>
          <w:lang w:val="uk-UA"/>
        </w:rPr>
        <w:t xml:space="preserve">орієнтованих </w:t>
      </w:r>
      <w:r w:rsidR="00C91FE8">
        <w:rPr>
          <w:rFonts w:ascii="Times New Roman" w:hAnsi="Times New Roman"/>
          <w:sz w:val="28"/>
          <w:szCs w:val="28"/>
          <w:lang w:val="uk-UA"/>
        </w:rPr>
        <w:t>комунікативних</w:t>
      </w:r>
      <w:r w:rsidR="00BB5459">
        <w:rPr>
          <w:rFonts w:ascii="Times New Roman" w:hAnsi="Times New Roman"/>
          <w:sz w:val="28"/>
          <w:szCs w:val="28"/>
          <w:lang w:val="uk-UA"/>
        </w:rPr>
        <w:t xml:space="preserve"> потреб цільового контингенту дослідження</w:t>
      </w:r>
      <w:r w:rsidR="00C91FE8">
        <w:rPr>
          <w:rFonts w:ascii="Times New Roman" w:hAnsi="Times New Roman"/>
          <w:sz w:val="28"/>
          <w:szCs w:val="28"/>
          <w:lang w:val="uk-UA"/>
        </w:rPr>
        <w:t xml:space="preserve"> вимагає опису варіативних професійних компонентів кожного з таких складників, а саме умінь методичної інтерпретації інваріантних складників відповідно до рівня сформованості комунікативної компетентності студентів.</w:t>
      </w:r>
    </w:p>
    <w:p w:rsidR="008F35E7" w:rsidRDefault="00C153B4" w:rsidP="002058D1">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Аналіз</w:t>
      </w:r>
      <w:r w:rsidR="008F35E7">
        <w:rPr>
          <w:rFonts w:ascii="Times New Roman" w:hAnsi="Times New Roman"/>
          <w:sz w:val="28"/>
          <w:szCs w:val="28"/>
          <w:lang w:val="uk-UA"/>
        </w:rPr>
        <w:t xml:space="preserve"> </w:t>
      </w:r>
      <w:r w:rsidR="002A0A8E">
        <w:rPr>
          <w:rFonts w:ascii="Times New Roman" w:hAnsi="Times New Roman"/>
          <w:sz w:val="28"/>
          <w:szCs w:val="28"/>
          <w:lang w:val="uk-UA"/>
        </w:rPr>
        <w:t xml:space="preserve">змісту </w:t>
      </w:r>
      <w:r w:rsidR="00AE5D89">
        <w:rPr>
          <w:rFonts w:ascii="Times New Roman" w:hAnsi="Times New Roman"/>
          <w:sz w:val="28"/>
          <w:szCs w:val="28"/>
          <w:lang w:val="uk-UA"/>
        </w:rPr>
        <w:t>і</w:t>
      </w:r>
      <w:r w:rsidR="000B1CFB">
        <w:rPr>
          <w:rFonts w:ascii="Times New Roman" w:hAnsi="Times New Roman"/>
          <w:sz w:val="28"/>
          <w:szCs w:val="28"/>
          <w:lang w:val="uk-UA"/>
        </w:rPr>
        <w:t xml:space="preserve"> структури</w:t>
      </w:r>
      <w:r w:rsidR="008F35E7">
        <w:rPr>
          <w:rFonts w:ascii="Times New Roman" w:hAnsi="Times New Roman"/>
          <w:sz w:val="28"/>
          <w:szCs w:val="28"/>
          <w:lang w:val="uk-UA"/>
        </w:rPr>
        <w:t xml:space="preserve"> </w:t>
      </w:r>
      <w:r w:rsidR="000B1CFB">
        <w:rPr>
          <w:rFonts w:ascii="Times New Roman" w:hAnsi="Times New Roman"/>
          <w:sz w:val="28"/>
          <w:szCs w:val="28"/>
          <w:lang w:val="uk-UA"/>
        </w:rPr>
        <w:t>когнітивного, діяльнісного, особистісного складників</w:t>
      </w:r>
      <w:r w:rsidR="008F35E7">
        <w:rPr>
          <w:rFonts w:ascii="Times New Roman" w:hAnsi="Times New Roman"/>
          <w:sz w:val="28"/>
          <w:szCs w:val="28"/>
          <w:lang w:val="uk-UA"/>
        </w:rPr>
        <w:t xml:space="preserve"> ЛСКК іноземних студентів у процесі вивчення російської мови</w:t>
      </w:r>
      <w:r w:rsidR="005405C1">
        <w:rPr>
          <w:rFonts w:ascii="Times New Roman" w:hAnsi="Times New Roman"/>
          <w:sz w:val="28"/>
          <w:szCs w:val="28"/>
          <w:lang w:val="uk-UA"/>
        </w:rPr>
        <w:t xml:space="preserve"> дозволяє констатувати таке</w:t>
      </w:r>
      <w:r w:rsidR="00C15F76">
        <w:rPr>
          <w:rFonts w:ascii="Times New Roman" w:hAnsi="Times New Roman"/>
          <w:sz w:val="28"/>
          <w:szCs w:val="28"/>
          <w:lang w:val="uk-UA"/>
        </w:rPr>
        <w:t>:</w:t>
      </w:r>
      <w:r>
        <w:rPr>
          <w:rFonts w:ascii="Times New Roman" w:hAnsi="Times New Roman"/>
          <w:sz w:val="28"/>
          <w:szCs w:val="28"/>
          <w:lang w:val="uk-UA"/>
        </w:rPr>
        <w:t xml:space="preserve"> </w:t>
      </w:r>
      <w:r w:rsidR="00C15F76">
        <w:rPr>
          <w:rFonts w:ascii="Times New Roman" w:hAnsi="Times New Roman"/>
          <w:i/>
          <w:sz w:val="28"/>
          <w:szCs w:val="28"/>
          <w:lang w:val="uk-UA"/>
        </w:rPr>
        <w:t>к</w:t>
      </w:r>
      <w:r w:rsidRPr="00C153B4">
        <w:rPr>
          <w:rFonts w:ascii="Times New Roman" w:hAnsi="Times New Roman"/>
          <w:i/>
          <w:sz w:val="28"/>
          <w:szCs w:val="28"/>
          <w:lang w:val="uk-UA"/>
        </w:rPr>
        <w:t xml:space="preserve">огнітивний складник </w:t>
      </w:r>
      <w:r w:rsidRPr="00FA334C">
        <w:rPr>
          <w:rFonts w:ascii="Times New Roman" w:hAnsi="Times New Roman"/>
          <w:sz w:val="28"/>
          <w:szCs w:val="28"/>
          <w:lang w:val="uk-UA"/>
        </w:rPr>
        <w:t>ЛСКК</w:t>
      </w:r>
      <w:r w:rsidRPr="00C153B4">
        <w:rPr>
          <w:rFonts w:ascii="Times New Roman" w:hAnsi="Times New Roman"/>
          <w:i/>
          <w:sz w:val="28"/>
          <w:szCs w:val="28"/>
          <w:lang w:val="uk-UA"/>
        </w:rPr>
        <w:t xml:space="preserve"> </w:t>
      </w:r>
      <w:r>
        <w:rPr>
          <w:rFonts w:ascii="Times New Roman" w:hAnsi="Times New Roman"/>
          <w:sz w:val="28"/>
          <w:szCs w:val="28"/>
          <w:lang w:val="uk-UA"/>
        </w:rPr>
        <w:t>має дворівневу структуру</w:t>
      </w:r>
      <w:r w:rsidR="006B417C">
        <w:rPr>
          <w:rFonts w:ascii="Times New Roman" w:hAnsi="Times New Roman"/>
          <w:sz w:val="28"/>
          <w:szCs w:val="28"/>
          <w:lang w:val="uk-UA"/>
        </w:rPr>
        <w:t xml:space="preserve"> –</w:t>
      </w:r>
      <w:r>
        <w:rPr>
          <w:rFonts w:ascii="Times New Roman" w:hAnsi="Times New Roman"/>
          <w:sz w:val="28"/>
          <w:szCs w:val="28"/>
          <w:lang w:val="uk-UA"/>
        </w:rPr>
        <w:t xml:space="preserve"> </w:t>
      </w:r>
      <w:r w:rsidRPr="00C54C47">
        <w:rPr>
          <w:rFonts w:ascii="Times New Roman" w:hAnsi="Times New Roman"/>
          <w:i/>
          <w:sz w:val="28"/>
          <w:szCs w:val="28"/>
          <w:lang w:val="uk-UA"/>
        </w:rPr>
        <w:t>екстралінгвістичний рівен</w:t>
      </w:r>
      <w:r>
        <w:rPr>
          <w:rFonts w:ascii="Times New Roman" w:hAnsi="Times New Roman"/>
          <w:sz w:val="28"/>
          <w:szCs w:val="28"/>
          <w:lang w:val="uk-UA"/>
        </w:rPr>
        <w:t xml:space="preserve">ь (фонові знання, знання системи культурних цінностей, особливостей національної комунікативної поведінки, знання невербальних засобів спілкування) і </w:t>
      </w:r>
      <w:r w:rsidRPr="00C54C47">
        <w:rPr>
          <w:rFonts w:ascii="Times New Roman" w:hAnsi="Times New Roman"/>
          <w:i/>
          <w:sz w:val="28"/>
          <w:szCs w:val="28"/>
          <w:lang w:val="uk-UA"/>
        </w:rPr>
        <w:t>лінгвістичний рівень</w:t>
      </w:r>
      <w:r>
        <w:rPr>
          <w:rFonts w:ascii="Times New Roman" w:hAnsi="Times New Roman"/>
          <w:sz w:val="28"/>
          <w:szCs w:val="28"/>
          <w:lang w:val="uk-UA"/>
        </w:rPr>
        <w:t xml:space="preserve"> (</w:t>
      </w:r>
      <w:r w:rsidR="00CD6159">
        <w:rPr>
          <w:rFonts w:ascii="Times New Roman" w:hAnsi="Times New Roman"/>
          <w:sz w:val="28"/>
          <w:szCs w:val="28"/>
          <w:lang w:val="uk-UA"/>
        </w:rPr>
        <w:t xml:space="preserve">знання одиниць різних рівнів </w:t>
      </w:r>
      <w:r w:rsidR="00024F6E">
        <w:rPr>
          <w:rFonts w:ascii="Times New Roman" w:hAnsi="Times New Roman"/>
          <w:sz w:val="28"/>
          <w:szCs w:val="28"/>
          <w:lang w:val="uk-UA"/>
        </w:rPr>
        <w:t xml:space="preserve">мови </w:t>
      </w:r>
      <w:r w:rsidR="00CD6159">
        <w:rPr>
          <w:rFonts w:ascii="Times New Roman" w:hAnsi="Times New Roman"/>
          <w:sz w:val="28"/>
          <w:szCs w:val="28"/>
          <w:lang w:val="uk-UA"/>
        </w:rPr>
        <w:t>з національно-культурним компонентом семантики: лексем, фразеологізмів, афоризмів, соціально маркованих мовних одиниць і кліше, облігаторних текстів</w:t>
      </w:r>
      <w:r w:rsidR="00127130">
        <w:rPr>
          <w:rFonts w:ascii="Times New Roman" w:hAnsi="Times New Roman"/>
          <w:sz w:val="28"/>
          <w:szCs w:val="28"/>
          <w:lang w:val="uk-UA"/>
        </w:rPr>
        <w:t>)</w:t>
      </w:r>
      <w:r>
        <w:rPr>
          <w:rFonts w:ascii="Times New Roman" w:hAnsi="Times New Roman"/>
          <w:sz w:val="28"/>
          <w:szCs w:val="28"/>
          <w:lang w:val="uk-UA"/>
        </w:rPr>
        <w:t xml:space="preserve">. </w:t>
      </w:r>
      <w:r w:rsidR="00471520">
        <w:rPr>
          <w:rFonts w:ascii="Times New Roman" w:hAnsi="Times New Roman"/>
          <w:sz w:val="28"/>
          <w:szCs w:val="28"/>
          <w:lang w:val="uk-UA"/>
        </w:rPr>
        <w:t xml:space="preserve">Комплекс знань про національну культуру мови, що вивчається, має бути структурований за допомогою культурних кодів, фрейм-структур, стереотипів мовленнєвого спілкування, концептів для певного рівня володіння мовою. </w:t>
      </w:r>
      <w:r>
        <w:rPr>
          <w:rFonts w:ascii="Times New Roman" w:hAnsi="Times New Roman"/>
          <w:sz w:val="28"/>
          <w:szCs w:val="28"/>
          <w:lang w:val="uk-UA"/>
        </w:rPr>
        <w:t>Одиниці</w:t>
      </w:r>
      <w:r w:rsidR="00127130">
        <w:rPr>
          <w:rFonts w:ascii="Times New Roman" w:hAnsi="Times New Roman"/>
          <w:sz w:val="28"/>
          <w:szCs w:val="28"/>
          <w:lang w:val="uk-UA"/>
        </w:rPr>
        <w:t xml:space="preserve"> лінгвістичного рівня від</w:t>
      </w:r>
      <w:r w:rsidR="00A21B10">
        <w:rPr>
          <w:rFonts w:ascii="Times New Roman" w:hAnsi="Times New Roman"/>
          <w:sz w:val="28"/>
          <w:szCs w:val="28"/>
          <w:lang w:val="uk-UA"/>
        </w:rPr>
        <w:t>бив</w:t>
      </w:r>
      <w:r w:rsidR="00127130">
        <w:rPr>
          <w:rFonts w:ascii="Times New Roman" w:hAnsi="Times New Roman"/>
          <w:sz w:val="28"/>
          <w:szCs w:val="28"/>
          <w:lang w:val="uk-UA"/>
        </w:rPr>
        <w:t>аю</w:t>
      </w:r>
      <w:r>
        <w:rPr>
          <w:rFonts w:ascii="Times New Roman" w:hAnsi="Times New Roman"/>
          <w:sz w:val="28"/>
          <w:szCs w:val="28"/>
          <w:lang w:val="uk-UA"/>
        </w:rPr>
        <w:t>ть екстралінгвістичний рівень</w:t>
      </w:r>
      <w:r w:rsidR="00C54C47">
        <w:rPr>
          <w:rFonts w:ascii="Times New Roman" w:hAnsi="Times New Roman"/>
          <w:sz w:val="28"/>
          <w:szCs w:val="28"/>
          <w:lang w:val="uk-UA"/>
        </w:rPr>
        <w:t xml:space="preserve"> (його інваріантні та варіативні компоненти)</w:t>
      </w:r>
      <w:r>
        <w:rPr>
          <w:rFonts w:ascii="Times New Roman" w:hAnsi="Times New Roman"/>
          <w:sz w:val="28"/>
          <w:szCs w:val="28"/>
          <w:lang w:val="uk-UA"/>
        </w:rPr>
        <w:t xml:space="preserve"> і формують </w:t>
      </w:r>
      <w:r w:rsidR="00127130" w:rsidRPr="00127130">
        <w:rPr>
          <w:rFonts w:ascii="Times New Roman" w:hAnsi="Times New Roman"/>
          <w:i/>
          <w:sz w:val="28"/>
          <w:szCs w:val="28"/>
          <w:lang w:val="uk-UA"/>
        </w:rPr>
        <w:t>лінгвосоціокультурний</w:t>
      </w:r>
      <w:r w:rsidR="00127130">
        <w:rPr>
          <w:rFonts w:ascii="Times New Roman" w:hAnsi="Times New Roman"/>
          <w:sz w:val="28"/>
          <w:szCs w:val="28"/>
          <w:lang w:val="uk-UA"/>
        </w:rPr>
        <w:t xml:space="preserve"> </w:t>
      </w:r>
      <w:r w:rsidRPr="00127130">
        <w:rPr>
          <w:rFonts w:ascii="Times New Roman" w:hAnsi="Times New Roman"/>
          <w:i/>
          <w:sz w:val="28"/>
          <w:szCs w:val="28"/>
          <w:lang w:val="uk-UA"/>
        </w:rPr>
        <w:t>корпус</w:t>
      </w:r>
      <w:r>
        <w:rPr>
          <w:rFonts w:ascii="Times New Roman" w:hAnsi="Times New Roman"/>
          <w:sz w:val="28"/>
          <w:szCs w:val="28"/>
          <w:lang w:val="uk-UA"/>
        </w:rPr>
        <w:t xml:space="preserve">, який містить інваріантні та варіативні мовні одиниці. </w:t>
      </w:r>
    </w:p>
    <w:p w:rsidR="00850C57" w:rsidRDefault="00E148F6" w:rsidP="00850C57">
      <w:pPr>
        <w:pStyle w:val="a4"/>
        <w:widowControl w:val="0"/>
        <w:ind w:firstLine="567"/>
        <w:jc w:val="both"/>
        <w:rPr>
          <w:rFonts w:ascii="Times New Roman" w:hAnsi="Times New Roman"/>
          <w:sz w:val="28"/>
          <w:szCs w:val="28"/>
          <w:lang w:val="uk-UA"/>
        </w:rPr>
      </w:pPr>
      <w:r w:rsidRPr="00F42204">
        <w:rPr>
          <w:rFonts w:ascii="Times New Roman" w:hAnsi="Times New Roman"/>
          <w:i/>
          <w:sz w:val="28"/>
          <w:szCs w:val="28"/>
          <w:lang w:val="uk-UA"/>
        </w:rPr>
        <w:t>Діяльнісний складник</w:t>
      </w:r>
      <w:r>
        <w:rPr>
          <w:rFonts w:ascii="Times New Roman" w:hAnsi="Times New Roman"/>
          <w:sz w:val="28"/>
          <w:szCs w:val="28"/>
          <w:lang w:val="uk-UA"/>
        </w:rPr>
        <w:t xml:space="preserve"> ЛСКК</w:t>
      </w:r>
      <w:r w:rsidR="00F42204">
        <w:rPr>
          <w:rFonts w:ascii="Times New Roman" w:hAnsi="Times New Roman"/>
          <w:sz w:val="28"/>
          <w:szCs w:val="28"/>
          <w:lang w:val="uk-UA"/>
        </w:rPr>
        <w:t xml:space="preserve"> також має дворівневу структуру</w:t>
      </w:r>
      <w:r w:rsidR="006E28D7">
        <w:rPr>
          <w:rFonts w:ascii="Times New Roman" w:hAnsi="Times New Roman"/>
          <w:sz w:val="28"/>
          <w:szCs w:val="28"/>
          <w:lang w:val="uk-UA"/>
        </w:rPr>
        <w:t xml:space="preserve"> –</w:t>
      </w:r>
      <w:r w:rsidR="00F42204">
        <w:rPr>
          <w:rFonts w:ascii="Times New Roman" w:hAnsi="Times New Roman"/>
          <w:sz w:val="28"/>
          <w:szCs w:val="28"/>
          <w:lang w:val="uk-UA"/>
        </w:rPr>
        <w:t xml:space="preserve"> </w:t>
      </w:r>
      <w:r w:rsidR="00F42204" w:rsidRPr="006638C3">
        <w:rPr>
          <w:rFonts w:ascii="Times New Roman" w:hAnsi="Times New Roman"/>
          <w:i/>
          <w:sz w:val="28"/>
          <w:szCs w:val="28"/>
          <w:lang w:val="uk-UA"/>
        </w:rPr>
        <w:t>екстр</w:t>
      </w:r>
      <w:r w:rsidR="0064694A" w:rsidRPr="006638C3">
        <w:rPr>
          <w:rFonts w:ascii="Times New Roman" w:hAnsi="Times New Roman"/>
          <w:i/>
          <w:sz w:val="28"/>
          <w:szCs w:val="28"/>
          <w:lang w:val="uk-UA"/>
        </w:rPr>
        <w:t>алінгвістичний рівень</w:t>
      </w:r>
      <w:r w:rsidR="0064694A">
        <w:rPr>
          <w:rFonts w:ascii="Times New Roman" w:hAnsi="Times New Roman"/>
          <w:sz w:val="28"/>
          <w:szCs w:val="28"/>
          <w:lang w:val="uk-UA"/>
        </w:rPr>
        <w:t xml:space="preserve"> формують і</w:t>
      </w:r>
      <w:r w:rsidR="00F42204">
        <w:rPr>
          <w:rFonts w:ascii="Times New Roman" w:hAnsi="Times New Roman"/>
          <w:sz w:val="28"/>
          <w:szCs w:val="28"/>
          <w:lang w:val="uk-UA"/>
        </w:rPr>
        <w:t xml:space="preserve">нваріантні навички сприйняття </w:t>
      </w:r>
      <w:r w:rsidR="00B2504D">
        <w:rPr>
          <w:rFonts w:ascii="Times New Roman" w:hAnsi="Times New Roman"/>
          <w:sz w:val="28"/>
          <w:szCs w:val="28"/>
          <w:lang w:val="uk-UA"/>
        </w:rPr>
        <w:t>й</w:t>
      </w:r>
      <w:r w:rsidR="006638C3">
        <w:rPr>
          <w:rFonts w:ascii="Times New Roman" w:hAnsi="Times New Roman"/>
          <w:sz w:val="28"/>
          <w:szCs w:val="28"/>
          <w:lang w:val="uk-UA"/>
        </w:rPr>
        <w:t xml:space="preserve"> продукування </w:t>
      </w:r>
      <w:r w:rsidR="00F42204">
        <w:rPr>
          <w:rFonts w:ascii="Times New Roman" w:hAnsi="Times New Roman"/>
          <w:sz w:val="28"/>
          <w:szCs w:val="28"/>
          <w:lang w:val="uk-UA"/>
        </w:rPr>
        <w:t>одиниць із національно-культурним компонентом семантики</w:t>
      </w:r>
      <w:r w:rsidR="006638C3">
        <w:rPr>
          <w:rFonts w:ascii="Times New Roman" w:hAnsi="Times New Roman"/>
          <w:sz w:val="28"/>
          <w:szCs w:val="28"/>
          <w:lang w:val="uk-UA"/>
        </w:rPr>
        <w:t xml:space="preserve"> на фонографічному, морфемному, лексичному, граматичному рівнях</w:t>
      </w:r>
      <w:r w:rsidR="000B4536">
        <w:rPr>
          <w:rFonts w:ascii="Times New Roman" w:hAnsi="Times New Roman"/>
          <w:sz w:val="28"/>
          <w:szCs w:val="28"/>
          <w:lang w:val="uk-UA"/>
        </w:rPr>
        <w:t>;</w:t>
      </w:r>
      <w:r w:rsidR="00F42204">
        <w:rPr>
          <w:rFonts w:ascii="Times New Roman" w:hAnsi="Times New Roman"/>
          <w:sz w:val="28"/>
          <w:szCs w:val="28"/>
          <w:lang w:val="uk-UA"/>
        </w:rPr>
        <w:t xml:space="preserve"> </w:t>
      </w:r>
      <w:r w:rsidR="000B4536">
        <w:rPr>
          <w:rFonts w:ascii="Times New Roman" w:hAnsi="Times New Roman"/>
          <w:sz w:val="28"/>
          <w:szCs w:val="28"/>
          <w:lang w:val="uk-UA"/>
        </w:rPr>
        <w:t>у</w:t>
      </w:r>
      <w:r w:rsidR="00F42204">
        <w:rPr>
          <w:rFonts w:ascii="Times New Roman" w:hAnsi="Times New Roman"/>
          <w:sz w:val="28"/>
          <w:szCs w:val="28"/>
          <w:lang w:val="uk-UA"/>
        </w:rPr>
        <w:t xml:space="preserve">міння </w:t>
      </w:r>
      <w:r w:rsidR="00F42204">
        <w:rPr>
          <w:rFonts w:ascii="Times New Roman" w:hAnsi="Times New Roman"/>
          <w:sz w:val="28"/>
          <w:szCs w:val="28"/>
          <w:lang w:val="uk-UA"/>
        </w:rPr>
        <w:lastRenderedPageBreak/>
        <w:t xml:space="preserve">інтерпретації таких одиниць на основі володіння знаннями лексичного, фразеологічного, </w:t>
      </w:r>
      <w:r w:rsidR="0064694A">
        <w:rPr>
          <w:rFonts w:ascii="Times New Roman" w:hAnsi="Times New Roman"/>
          <w:sz w:val="28"/>
          <w:szCs w:val="28"/>
          <w:lang w:val="uk-UA"/>
        </w:rPr>
        <w:t>афористичного</w:t>
      </w:r>
      <w:r w:rsidR="00F42204">
        <w:rPr>
          <w:rFonts w:ascii="Times New Roman" w:hAnsi="Times New Roman"/>
          <w:sz w:val="28"/>
          <w:szCs w:val="28"/>
          <w:lang w:val="uk-UA"/>
        </w:rPr>
        <w:t xml:space="preserve"> фонів</w:t>
      </w:r>
      <w:r w:rsidR="00D36205">
        <w:rPr>
          <w:rFonts w:ascii="Times New Roman" w:hAnsi="Times New Roman"/>
          <w:sz w:val="28"/>
          <w:szCs w:val="28"/>
          <w:lang w:val="uk-UA"/>
        </w:rPr>
        <w:t>;</w:t>
      </w:r>
      <w:r w:rsidR="00F42204">
        <w:rPr>
          <w:rFonts w:ascii="Times New Roman" w:hAnsi="Times New Roman"/>
          <w:sz w:val="28"/>
          <w:szCs w:val="28"/>
          <w:lang w:val="uk-UA"/>
        </w:rPr>
        <w:t xml:space="preserve"> уміння вибору одиниць відповідно до характеристик комунікативної </w:t>
      </w:r>
      <w:r w:rsidR="00F42204" w:rsidRPr="001C5236">
        <w:rPr>
          <w:rFonts w:ascii="Times New Roman" w:hAnsi="Times New Roman"/>
          <w:sz w:val="28"/>
          <w:szCs w:val="28"/>
          <w:lang w:val="uk-UA"/>
        </w:rPr>
        <w:t>ситуації</w:t>
      </w:r>
      <w:r w:rsidR="00D36205" w:rsidRPr="001C5236">
        <w:rPr>
          <w:rFonts w:ascii="Times New Roman" w:hAnsi="Times New Roman"/>
          <w:sz w:val="28"/>
          <w:szCs w:val="28"/>
          <w:lang w:val="uk-UA"/>
        </w:rPr>
        <w:t>;</w:t>
      </w:r>
      <w:r w:rsidR="00F42204" w:rsidRPr="001C5236">
        <w:rPr>
          <w:rFonts w:ascii="Times New Roman" w:hAnsi="Times New Roman"/>
          <w:sz w:val="28"/>
          <w:szCs w:val="28"/>
          <w:lang w:val="uk-UA"/>
        </w:rPr>
        <w:t xml:space="preserve"> уміння</w:t>
      </w:r>
      <w:r w:rsidR="00F42204">
        <w:rPr>
          <w:rFonts w:ascii="Times New Roman" w:hAnsi="Times New Roman"/>
          <w:sz w:val="28"/>
          <w:szCs w:val="28"/>
          <w:lang w:val="uk-UA"/>
        </w:rPr>
        <w:t xml:space="preserve"> </w:t>
      </w:r>
      <w:r w:rsidR="00722EB2" w:rsidRPr="00055F6F">
        <w:rPr>
          <w:rFonts w:ascii="Times New Roman" w:hAnsi="Times New Roman"/>
          <w:sz w:val="28"/>
          <w:szCs w:val="28"/>
          <w:lang w:val="uk-UA"/>
        </w:rPr>
        <w:t>послуговуватися правилами</w:t>
      </w:r>
      <w:r w:rsidR="00722EB2">
        <w:rPr>
          <w:rFonts w:ascii="Times New Roman" w:hAnsi="Times New Roman"/>
          <w:sz w:val="28"/>
          <w:szCs w:val="28"/>
          <w:lang w:val="uk-UA"/>
        </w:rPr>
        <w:t xml:space="preserve"> </w:t>
      </w:r>
      <w:r w:rsidR="00F42204">
        <w:rPr>
          <w:rFonts w:ascii="Times New Roman" w:hAnsi="Times New Roman"/>
          <w:sz w:val="28"/>
          <w:szCs w:val="28"/>
          <w:lang w:val="uk-UA"/>
        </w:rPr>
        <w:t>мовленнєвого етикету</w:t>
      </w:r>
      <w:r w:rsidR="00D36205">
        <w:rPr>
          <w:rFonts w:ascii="Times New Roman" w:hAnsi="Times New Roman"/>
          <w:sz w:val="28"/>
          <w:szCs w:val="28"/>
          <w:lang w:val="uk-UA"/>
        </w:rPr>
        <w:t>;</w:t>
      </w:r>
      <w:r w:rsidR="00F42204">
        <w:rPr>
          <w:rFonts w:ascii="Times New Roman" w:hAnsi="Times New Roman"/>
          <w:sz w:val="28"/>
          <w:szCs w:val="28"/>
          <w:lang w:val="uk-UA"/>
        </w:rPr>
        <w:t xml:space="preserve"> </w:t>
      </w:r>
      <w:r w:rsidR="00D36205">
        <w:rPr>
          <w:rFonts w:ascii="Times New Roman" w:hAnsi="Times New Roman"/>
          <w:sz w:val="28"/>
          <w:szCs w:val="28"/>
          <w:lang w:val="uk-UA"/>
        </w:rPr>
        <w:t>у</w:t>
      </w:r>
      <w:r w:rsidR="00F42204">
        <w:rPr>
          <w:rFonts w:ascii="Times New Roman" w:hAnsi="Times New Roman"/>
          <w:sz w:val="28"/>
          <w:szCs w:val="28"/>
          <w:lang w:val="uk-UA"/>
        </w:rPr>
        <w:t>міння визначати конфліктні ситуації та уникати їх.</w:t>
      </w:r>
      <w:r w:rsidR="00850C57">
        <w:rPr>
          <w:rFonts w:ascii="Times New Roman" w:hAnsi="Times New Roman"/>
          <w:sz w:val="28"/>
          <w:szCs w:val="28"/>
          <w:lang w:val="uk-UA"/>
        </w:rPr>
        <w:t xml:space="preserve"> Варіативними компонентами екстралінгвістичного рівня визначено професійно</w:t>
      </w:r>
      <w:r w:rsidR="00FC5967">
        <w:rPr>
          <w:rFonts w:ascii="Times New Roman" w:hAnsi="Times New Roman"/>
          <w:sz w:val="28"/>
          <w:szCs w:val="28"/>
          <w:lang w:val="uk-UA"/>
        </w:rPr>
        <w:t xml:space="preserve"> </w:t>
      </w:r>
      <w:r w:rsidR="00850C57">
        <w:rPr>
          <w:rFonts w:ascii="Times New Roman" w:hAnsi="Times New Roman"/>
          <w:sz w:val="28"/>
          <w:szCs w:val="28"/>
          <w:lang w:val="uk-UA"/>
        </w:rPr>
        <w:t>орієнтовані методичні вміння семантизації мовних одиниць із національно-культурним компонентом семантики, коментування таких одиниць і проективних текстів, уміння літературознавчої інтерпретації художніх текстів, комунікативно-навча</w:t>
      </w:r>
      <w:r w:rsidR="00FC5967">
        <w:rPr>
          <w:rFonts w:ascii="Times New Roman" w:hAnsi="Times New Roman"/>
          <w:sz w:val="28"/>
          <w:szCs w:val="28"/>
          <w:lang w:val="uk-UA"/>
        </w:rPr>
        <w:t>льні</w:t>
      </w:r>
      <w:r w:rsidR="00850C57">
        <w:rPr>
          <w:rFonts w:ascii="Times New Roman" w:hAnsi="Times New Roman"/>
          <w:sz w:val="28"/>
          <w:szCs w:val="28"/>
          <w:lang w:val="uk-UA"/>
        </w:rPr>
        <w:t xml:space="preserve"> вміння. До варіативних компонентів належать також національно</w:t>
      </w:r>
      <w:r w:rsidR="002B2465">
        <w:rPr>
          <w:rFonts w:ascii="Times New Roman" w:hAnsi="Times New Roman"/>
          <w:sz w:val="28"/>
          <w:szCs w:val="28"/>
          <w:lang w:val="uk-UA"/>
        </w:rPr>
        <w:t xml:space="preserve"> </w:t>
      </w:r>
      <w:r w:rsidR="00850C57">
        <w:rPr>
          <w:rFonts w:ascii="Times New Roman" w:hAnsi="Times New Roman"/>
          <w:sz w:val="28"/>
          <w:szCs w:val="28"/>
          <w:lang w:val="uk-UA"/>
        </w:rPr>
        <w:t xml:space="preserve">орієнтовані вміння враховувати </w:t>
      </w:r>
      <w:r w:rsidR="00722EB2">
        <w:rPr>
          <w:rFonts w:ascii="Times New Roman" w:hAnsi="Times New Roman"/>
          <w:sz w:val="28"/>
          <w:szCs w:val="28"/>
          <w:lang w:val="uk-UA"/>
        </w:rPr>
        <w:t>й</w:t>
      </w:r>
      <w:r w:rsidR="00850C57">
        <w:rPr>
          <w:rFonts w:ascii="Times New Roman" w:hAnsi="Times New Roman"/>
          <w:sz w:val="28"/>
          <w:szCs w:val="28"/>
          <w:lang w:val="uk-UA"/>
        </w:rPr>
        <w:t xml:space="preserve"> нейтралізувати міжкультурну та міжмовну інтерференцію. Одиниці </w:t>
      </w:r>
      <w:r w:rsidR="00850C57" w:rsidRPr="006638C3">
        <w:rPr>
          <w:rFonts w:ascii="Times New Roman" w:hAnsi="Times New Roman"/>
          <w:i/>
          <w:sz w:val="28"/>
          <w:szCs w:val="28"/>
          <w:lang w:val="uk-UA"/>
        </w:rPr>
        <w:t>лінгвістичного рівня</w:t>
      </w:r>
      <w:r w:rsidR="00850C57">
        <w:rPr>
          <w:rFonts w:ascii="Times New Roman" w:hAnsi="Times New Roman"/>
          <w:sz w:val="28"/>
          <w:szCs w:val="28"/>
          <w:lang w:val="uk-UA"/>
        </w:rPr>
        <w:t xml:space="preserve"> від</w:t>
      </w:r>
      <w:r w:rsidR="002B2465">
        <w:rPr>
          <w:rFonts w:ascii="Times New Roman" w:hAnsi="Times New Roman"/>
          <w:sz w:val="28"/>
          <w:szCs w:val="28"/>
          <w:lang w:val="uk-UA"/>
        </w:rPr>
        <w:t>бив</w:t>
      </w:r>
      <w:r w:rsidR="00850C57">
        <w:rPr>
          <w:rFonts w:ascii="Times New Roman" w:hAnsi="Times New Roman"/>
          <w:sz w:val="28"/>
          <w:szCs w:val="28"/>
          <w:lang w:val="uk-UA"/>
        </w:rPr>
        <w:t xml:space="preserve">ають екстралінгвістичний рівень (його інваріантні та варіативні компоненти) і формують </w:t>
      </w:r>
      <w:r w:rsidR="00850C57" w:rsidRPr="00127130">
        <w:rPr>
          <w:rFonts w:ascii="Times New Roman" w:hAnsi="Times New Roman"/>
          <w:i/>
          <w:sz w:val="28"/>
          <w:szCs w:val="28"/>
          <w:lang w:val="uk-UA"/>
        </w:rPr>
        <w:t>лінгво</w:t>
      </w:r>
      <w:r w:rsidR="00850C57">
        <w:rPr>
          <w:rFonts w:ascii="Times New Roman" w:hAnsi="Times New Roman"/>
          <w:i/>
          <w:sz w:val="28"/>
          <w:szCs w:val="28"/>
          <w:lang w:val="uk-UA"/>
        </w:rPr>
        <w:t>операціональний</w:t>
      </w:r>
      <w:r w:rsidR="00850C57">
        <w:rPr>
          <w:rFonts w:ascii="Times New Roman" w:hAnsi="Times New Roman"/>
          <w:sz w:val="28"/>
          <w:szCs w:val="28"/>
          <w:lang w:val="uk-UA"/>
        </w:rPr>
        <w:t xml:space="preserve"> </w:t>
      </w:r>
      <w:r w:rsidR="00850C57" w:rsidRPr="00127130">
        <w:rPr>
          <w:rFonts w:ascii="Times New Roman" w:hAnsi="Times New Roman"/>
          <w:i/>
          <w:sz w:val="28"/>
          <w:szCs w:val="28"/>
          <w:lang w:val="uk-UA"/>
        </w:rPr>
        <w:t>корпус</w:t>
      </w:r>
      <w:r w:rsidR="00850C57">
        <w:rPr>
          <w:rFonts w:ascii="Times New Roman" w:hAnsi="Times New Roman"/>
          <w:sz w:val="28"/>
          <w:szCs w:val="28"/>
          <w:lang w:val="uk-UA"/>
        </w:rPr>
        <w:t>, який також містить інваріантні та варіативні м</w:t>
      </w:r>
      <w:r w:rsidR="008E1712">
        <w:rPr>
          <w:rFonts w:ascii="Times New Roman" w:hAnsi="Times New Roman"/>
          <w:sz w:val="28"/>
          <w:szCs w:val="28"/>
          <w:lang w:val="uk-UA"/>
        </w:rPr>
        <w:t>овні одиниці</w:t>
      </w:r>
      <w:r w:rsidR="00076543">
        <w:rPr>
          <w:rFonts w:ascii="Times New Roman" w:hAnsi="Times New Roman"/>
          <w:sz w:val="28"/>
          <w:szCs w:val="28"/>
          <w:lang w:val="uk-UA"/>
        </w:rPr>
        <w:t>, зокрема сло</w:t>
      </w:r>
      <w:r w:rsidR="008E1712">
        <w:rPr>
          <w:rFonts w:ascii="Times New Roman" w:hAnsi="Times New Roman"/>
          <w:sz w:val="28"/>
          <w:szCs w:val="28"/>
          <w:lang w:val="uk-UA"/>
        </w:rPr>
        <w:t>ва-оператори навчальних завдань</w:t>
      </w:r>
      <w:r w:rsidR="001E2757">
        <w:rPr>
          <w:rFonts w:ascii="Times New Roman" w:hAnsi="Times New Roman"/>
          <w:sz w:val="28"/>
          <w:szCs w:val="28"/>
          <w:lang w:val="uk-UA"/>
        </w:rPr>
        <w:t xml:space="preserve">, </w:t>
      </w:r>
      <w:r w:rsidR="00C14FE3">
        <w:rPr>
          <w:rFonts w:ascii="Times New Roman" w:hAnsi="Times New Roman"/>
          <w:sz w:val="28"/>
          <w:szCs w:val="28"/>
          <w:lang w:val="uk-UA"/>
        </w:rPr>
        <w:t>у тому числі</w:t>
      </w:r>
      <w:r w:rsidR="001E2757">
        <w:rPr>
          <w:rFonts w:ascii="Times New Roman" w:hAnsi="Times New Roman"/>
          <w:sz w:val="28"/>
          <w:szCs w:val="28"/>
          <w:lang w:val="uk-UA"/>
        </w:rPr>
        <w:t xml:space="preserve"> навчальної семантизації.</w:t>
      </w:r>
    </w:p>
    <w:p w:rsidR="00A35B91" w:rsidRDefault="00A1346D" w:rsidP="00A35B91">
      <w:pPr>
        <w:pStyle w:val="a4"/>
        <w:widowControl w:val="0"/>
        <w:ind w:firstLine="567"/>
        <w:jc w:val="both"/>
        <w:rPr>
          <w:rFonts w:ascii="Times New Roman" w:hAnsi="Times New Roman"/>
          <w:sz w:val="28"/>
          <w:szCs w:val="28"/>
          <w:lang w:val="uk-UA"/>
        </w:rPr>
      </w:pPr>
      <w:r>
        <w:rPr>
          <w:rFonts w:ascii="Times New Roman" w:hAnsi="Times New Roman"/>
          <w:sz w:val="28"/>
          <w:szCs w:val="28"/>
          <w:lang w:val="uk-UA"/>
        </w:rPr>
        <w:t>Здобутки особистісно</w:t>
      </w:r>
      <w:r w:rsidR="00E2111E">
        <w:rPr>
          <w:rFonts w:ascii="Times New Roman" w:hAnsi="Times New Roman"/>
          <w:sz w:val="28"/>
          <w:szCs w:val="28"/>
          <w:lang w:val="uk-UA"/>
        </w:rPr>
        <w:t xml:space="preserve"> </w:t>
      </w:r>
      <w:r>
        <w:rPr>
          <w:rFonts w:ascii="Times New Roman" w:hAnsi="Times New Roman"/>
          <w:sz w:val="28"/>
          <w:szCs w:val="28"/>
          <w:lang w:val="uk-UA"/>
        </w:rPr>
        <w:t>орієнтованого (М. Давер, А. Пли</w:t>
      </w:r>
      <w:r w:rsidRPr="00302754">
        <w:rPr>
          <w:rFonts w:ascii="Times New Roman" w:hAnsi="Times New Roman"/>
          <w:sz w:val="28"/>
          <w:szCs w:val="28"/>
          <w:lang w:val="uk-UA"/>
        </w:rPr>
        <w:t>г</w:t>
      </w:r>
      <w:r w:rsidR="00722EB2" w:rsidRPr="00302754">
        <w:rPr>
          <w:rFonts w:ascii="Times New Roman" w:hAnsi="Times New Roman"/>
          <w:sz w:val="28"/>
          <w:szCs w:val="28"/>
          <w:lang w:val="uk-UA"/>
        </w:rPr>
        <w:t>і</w:t>
      </w:r>
      <w:r w:rsidRPr="00302754">
        <w:rPr>
          <w:rFonts w:ascii="Times New Roman" w:hAnsi="Times New Roman"/>
          <w:sz w:val="28"/>
          <w:szCs w:val="28"/>
          <w:lang w:val="uk-UA"/>
        </w:rPr>
        <w:t>н</w:t>
      </w:r>
      <w:r>
        <w:rPr>
          <w:rFonts w:ascii="Times New Roman" w:hAnsi="Times New Roman"/>
          <w:sz w:val="28"/>
          <w:szCs w:val="28"/>
          <w:lang w:val="uk-UA"/>
        </w:rPr>
        <w:t>, В. </w:t>
      </w:r>
      <w:r w:rsidRPr="00302754">
        <w:rPr>
          <w:rFonts w:ascii="Times New Roman" w:hAnsi="Times New Roman"/>
          <w:sz w:val="28"/>
          <w:szCs w:val="28"/>
          <w:lang w:val="uk-UA"/>
        </w:rPr>
        <w:t>С</w:t>
      </w:r>
      <w:r w:rsidR="00722EB2" w:rsidRPr="00302754">
        <w:rPr>
          <w:rFonts w:ascii="Times New Roman" w:hAnsi="Times New Roman"/>
          <w:sz w:val="28"/>
          <w:szCs w:val="28"/>
          <w:lang w:val="uk-UA"/>
        </w:rPr>
        <w:t>є</w:t>
      </w:r>
      <w:r w:rsidRPr="00302754">
        <w:rPr>
          <w:rFonts w:ascii="Times New Roman" w:hAnsi="Times New Roman"/>
          <w:sz w:val="28"/>
          <w:szCs w:val="28"/>
          <w:lang w:val="uk-UA"/>
        </w:rPr>
        <w:t>р</w:t>
      </w:r>
      <w:r w:rsidR="00722EB2" w:rsidRPr="00302754">
        <w:rPr>
          <w:rFonts w:ascii="Times New Roman" w:hAnsi="Times New Roman"/>
          <w:sz w:val="28"/>
          <w:szCs w:val="28"/>
          <w:lang w:val="uk-UA"/>
        </w:rPr>
        <w:t>и</w:t>
      </w:r>
      <w:r w:rsidRPr="00302754">
        <w:rPr>
          <w:rFonts w:ascii="Times New Roman" w:hAnsi="Times New Roman"/>
          <w:sz w:val="28"/>
          <w:szCs w:val="28"/>
          <w:lang w:val="uk-UA"/>
        </w:rPr>
        <w:t>ков</w:t>
      </w:r>
      <w:r>
        <w:rPr>
          <w:rFonts w:ascii="Times New Roman" w:hAnsi="Times New Roman"/>
          <w:sz w:val="28"/>
          <w:szCs w:val="28"/>
          <w:lang w:val="uk-UA"/>
        </w:rPr>
        <w:t>) та національно</w:t>
      </w:r>
      <w:r w:rsidR="003E6106">
        <w:rPr>
          <w:rFonts w:ascii="Times New Roman" w:hAnsi="Times New Roman"/>
          <w:sz w:val="28"/>
          <w:szCs w:val="28"/>
          <w:lang w:val="uk-UA"/>
        </w:rPr>
        <w:t xml:space="preserve"> </w:t>
      </w:r>
      <w:r>
        <w:rPr>
          <w:rFonts w:ascii="Times New Roman" w:hAnsi="Times New Roman"/>
          <w:sz w:val="28"/>
          <w:szCs w:val="28"/>
          <w:lang w:val="uk-UA"/>
        </w:rPr>
        <w:t>орієнтованого (І. Бобришева</w:t>
      </w:r>
      <w:r w:rsidR="003E6106">
        <w:rPr>
          <w:rFonts w:ascii="Times New Roman" w:hAnsi="Times New Roman"/>
          <w:sz w:val="28"/>
          <w:szCs w:val="28"/>
          <w:lang w:val="uk-UA"/>
        </w:rPr>
        <w:t>,</w:t>
      </w:r>
      <w:r w:rsidR="003E6106" w:rsidRPr="003E6106">
        <w:rPr>
          <w:lang w:val="uk-UA"/>
        </w:rPr>
        <w:t xml:space="preserve"> </w:t>
      </w:r>
      <w:r w:rsidR="003E6106" w:rsidRPr="003E6106">
        <w:rPr>
          <w:rFonts w:ascii="Times New Roman" w:hAnsi="Times New Roman"/>
          <w:sz w:val="28"/>
          <w:szCs w:val="28"/>
          <w:lang w:val="uk-UA"/>
        </w:rPr>
        <w:t>В.</w:t>
      </w:r>
      <w:r w:rsidR="003E6106">
        <w:rPr>
          <w:rFonts w:ascii="Times New Roman" w:hAnsi="Times New Roman"/>
          <w:sz w:val="28"/>
          <w:szCs w:val="28"/>
          <w:lang w:val="uk-UA"/>
        </w:rPr>
        <w:t> </w:t>
      </w:r>
      <w:r w:rsidR="003E6106" w:rsidRPr="003E6106">
        <w:rPr>
          <w:rFonts w:ascii="Times New Roman" w:hAnsi="Times New Roman"/>
          <w:sz w:val="28"/>
          <w:szCs w:val="28"/>
          <w:lang w:val="uk-UA"/>
        </w:rPr>
        <w:t>Вагнер</w:t>
      </w:r>
      <w:r>
        <w:rPr>
          <w:rFonts w:ascii="Times New Roman" w:hAnsi="Times New Roman"/>
          <w:sz w:val="28"/>
          <w:szCs w:val="28"/>
          <w:lang w:val="uk-UA"/>
        </w:rPr>
        <w:t>) підходів</w:t>
      </w:r>
      <w:r w:rsidR="00F84D56">
        <w:rPr>
          <w:rFonts w:ascii="Times New Roman" w:hAnsi="Times New Roman"/>
          <w:sz w:val="28"/>
          <w:szCs w:val="28"/>
          <w:lang w:val="uk-UA"/>
        </w:rPr>
        <w:t>, аналіз особливостей ментальності китайців</w:t>
      </w:r>
      <w:r w:rsidR="001A6162">
        <w:rPr>
          <w:rFonts w:ascii="Times New Roman" w:hAnsi="Times New Roman"/>
          <w:sz w:val="28"/>
          <w:szCs w:val="28"/>
          <w:lang w:val="uk-UA"/>
        </w:rPr>
        <w:t>, їхні</w:t>
      </w:r>
      <w:r w:rsidR="00F54033">
        <w:rPr>
          <w:rFonts w:ascii="Times New Roman" w:hAnsi="Times New Roman"/>
          <w:sz w:val="28"/>
          <w:szCs w:val="28"/>
          <w:lang w:val="uk-UA"/>
        </w:rPr>
        <w:t>х навчальних уподобань</w:t>
      </w:r>
      <w:r w:rsidR="00F84D56">
        <w:rPr>
          <w:rFonts w:ascii="Times New Roman" w:hAnsi="Times New Roman"/>
          <w:sz w:val="28"/>
          <w:szCs w:val="28"/>
          <w:lang w:val="uk-UA"/>
        </w:rPr>
        <w:t xml:space="preserve"> (І.</w:t>
      </w:r>
      <w:r w:rsidR="002819A2">
        <w:rPr>
          <w:rFonts w:ascii="Times New Roman" w:hAnsi="Times New Roman"/>
          <w:sz w:val="28"/>
          <w:szCs w:val="28"/>
          <w:lang w:val="uk-UA"/>
        </w:rPr>
        <w:t> </w:t>
      </w:r>
      <w:r w:rsidR="00F84D56">
        <w:rPr>
          <w:rFonts w:ascii="Times New Roman" w:hAnsi="Times New Roman"/>
          <w:sz w:val="28"/>
          <w:szCs w:val="28"/>
          <w:lang w:val="uk-UA"/>
        </w:rPr>
        <w:t>Бобришева, Н.</w:t>
      </w:r>
      <w:r w:rsidR="002819A2">
        <w:rPr>
          <w:rFonts w:ascii="Times New Roman" w:hAnsi="Times New Roman"/>
          <w:sz w:val="28"/>
          <w:szCs w:val="28"/>
          <w:lang w:val="uk-UA"/>
        </w:rPr>
        <w:t> </w:t>
      </w:r>
      <w:r w:rsidR="00F84D56">
        <w:rPr>
          <w:rFonts w:ascii="Times New Roman" w:hAnsi="Times New Roman"/>
          <w:sz w:val="28"/>
          <w:szCs w:val="28"/>
          <w:lang w:val="uk-UA"/>
        </w:rPr>
        <w:t>Божко</w:t>
      </w:r>
      <w:r w:rsidR="00563584">
        <w:rPr>
          <w:rFonts w:ascii="Times New Roman" w:hAnsi="Times New Roman"/>
          <w:sz w:val="28"/>
          <w:szCs w:val="28"/>
          <w:lang w:val="uk-UA"/>
        </w:rPr>
        <w:t>, Чен Юйчень, Шу Ді</w:t>
      </w:r>
      <w:r w:rsidR="002C32D7">
        <w:rPr>
          <w:rFonts w:ascii="Times New Roman" w:hAnsi="Times New Roman"/>
          <w:sz w:val="28"/>
          <w:szCs w:val="28"/>
          <w:lang w:val="uk-UA"/>
        </w:rPr>
        <w:t>нфан</w:t>
      </w:r>
      <w:r w:rsidR="00F84D56">
        <w:rPr>
          <w:rFonts w:ascii="Times New Roman" w:hAnsi="Times New Roman"/>
          <w:sz w:val="28"/>
          <w:szCs w:val="28"/>
          <w:lang w:val="uk-UA"/>
        </w:rPr>
        <w:t xml:space="preserve">) </w:t>
      </w:r>
      <w:r>
        <w:rPr>
          <w:rFonts w:ascii="Times New Roman" w:hAnsi="Times New Roman"/>
          <w:sz w:val="28"/>
          <w:szCs w:val="28"/>
          <w:lang w:val="uk-UA"/>
        </w:rPr>
        <w:t>слугували</w:t>
      </w:r>
      <w:r w:rsidR="002819A2">
        <w:rPr>
          <w:rFonts w:ascii="Times New Roman" w:hAnsi="Times New Roman"/>
          <w:sz w:val="28"/>
          <w:szCs w:val="28"/>
          <w:lang w:val="uk-UA"/>
        </w:rPr>
        <w:t xml:space="preserve"> </w:t>
      </w:r>
      <w:r w:rsidR="00230A0A">
        <w:rPr>
          <w:rFonts w:ascii="Times New Roman" w:hAnsi="Times New Roman"/>
          <w:sz w:val="28"/>
          <w:szCs w:val="28"/>
          <w:lang w:val="uk-UA"/>
        </w:rPr>
        <w:t>підґрунтям</w:t>
      </w:r>
      <w:r w:rsidR="002819A2">
        <w:rPr>
          <w:rFonts w:ascii="Times New Roman" w:hAnsi="Times New Roman"/>
          <w:sz w:val="28"/>
          <w:szCs w:val="28"/>
          <w:lang w:val="uk-UA"/>
        </w:rPr>
        <w:t xml:space="preserve"> визначення </w:t>
      </w:r>
      <w:r w:rsidR="002819A2" w:rsidRPr="002819A2">
        <w:rPr>
          <w:rFonts w:ascii="Times New Roman" w:hAnsi="Times New Roman"/>
          <w:i/>
          <w:sz w:val="28"/>
          <w:szCs w:val="28"/>
          <w:lang w:val="uk-UA"/>
        </w:rPr>
        <w:t>особистісного складника</w:t>
      </w:r>
      <w:r w:rsidR="00A91B09">
        <w:rPr>
          <w:rFonts w:ascii="Times New Roman" w:hAnsi="Times New Roman"/>
          <w:sz w:val="28"/>
          <w:szCs w:val="28"/>
          <w:lang w:val="uk-UA"/>
        </w:rPr>
        <w:t xml:space="preserve"> ЛСКК, що також структурован</w:t>
      </w:r>
      <w:r w:rsidR="00D63026">
        <w:rPr>
          <w:rFonts w:ascii="Times New Roman" w:hAnsi="Times New Roman"/>
          <w:sz w:val="28"/>
          <w:szCs w:val="28"/>
          <w:lang w:val="uk-UA"/>
        </w:rPr>
        <w:t>о</w:t>
      </w:r>
      <w:r w:rsidR="00A91B09">
        <w:rPr>
          <w:rFonts w:ascii="Times New Roman" w:hAnsi="Times New Roman"/>
          <w:sz w:val="28"/>
          <w:szCs w:val="28"/>
          <w:lang w:val="uk-UA"/>
        </w:rPr>
        <w:t xml:space="preserve"> за двома рівнями.</w:t>
      </w:r>
      <w:r w:rsidR="00DA670A">
        <w:rPr>
          <w:rFonts w:ascii="Times New Roman" w:hAnsi="Times New Roman"/>
          <w:sz w:val="28"/>
          <w:szCs w:val="28"/>
          <w:lang w:val="uk-UA"/>
        </w:rPr>
        <w:t xml:space="preserve"> Головними ціннісними пріоритетами представників китайс</w:t>
      </w:r>
      <w:r w:rsidR="00230A0A">
        <w:rPr>
          <w:rFonts w:ascii="Times New Roman" w:hAnsi="Times New Roman"/>
          <w:sz w:val="28"/>
          <w:szCs w:val="28"/>
          <w:lang w:val="uk-UA"/>
        </w:rPr>
        <w:t>ької культури вважають церемоні</w:t>
      </w:r>
      <w:r w:rsidR="00DA670A">
        <w:rPr>
          <w:rFonts w:ascii="Times New Roman" w:hAnsi="Times New Roman"/>
          <w:sz w:val="28"/>
          <w:szCs w:val="28"/>
          <w:lang w:val="uk-UA"/>
        </w:rPr>
        <w:t>альність, пріоритет сім</w:t>
      </w:r>
      <w:r w:rsidR="00DA670A" w:rsidRPr="00DA670A">
        <w:rPr>
          <w:rFonts w:ascii="Times New Roman" w:hAnsi="Times New Roman"/>
          <w:sz w:val="28"/>
          <w:szCs w:val="28"/>
          <w:lang w:val="uk-UA"/>
        </w:rPr>
        <w:t>’</w:t>
      </w:r>
      <w:r w:rsidR="00DA670A">
        <w:rPr>
          <w:rFonts w:ascii="Times New Roman" w:hAnsi="Times New Roman"/>
          <w:sz w:val="28"/>
          <w:szCs w:val="28"/>
          <w:lang w:val="uk-UA"/>
        </w:rPr>
        <w:t>ї над особистістю, держави над окремою люд</w:t>
      </w:r>
      <w:r w:rsidR="00F3296A">
        <w:rPr>
          <w:rFonts w:ascii="Times New Roman" w:hAnsi="Times New Roman"/>
          <w:sz w:val="28"/>
          <w:szCs w:val="28"/>
          <w:lang w:val="uk-UA"/>
        </w:rPr>
        <w:t>иною, покірливість, смиренність</w:t>
      </w:r>
      <w:r w:rsidR="00D63026">
        <w:rPr>
          <w:rFonts w:ascii="Times New Roman" w:hAnsi="Times New Roman"/>
          <w:sz w:val="28"/>
          <w:szCs w:val="28"/>
          <w:lang w:val="uk-UA"/>
        </w:rPr>
        <w:t>,</w:t>
      </w:r>
      <w:r w:rsidR="00F3296A">
        <w:rPr>
          <w:rFonts w:ascii="Times New Roman" w:hAnsi="Times New Roman"/>
          <w:sz w:val="28"/>
          <w:szCs w:val="28"/>
          <w:lang w:val="uk-UA"/>
        </w:rPr>
        <w:t xml:space="preserve"> підкреслюють працелюбність, наполегливість у досягненні мети, ретельніс</w:t>
      </w:r>
      <w:r w:rsidR="00E95C29">
        <w:rPr>
          <w:rFonts w:ascii="Times New Roman" w:hAnsi="Times New Roman"/>
          <w:sz w:val="28"/>
          <w:szCs w:val="28"/>
          <w:lang w:val="uk-UA"/>
        </w:rPr>
        <w:t>ть у роботі, допитливість</w:t>
      </w:r>
      <w:r w:rsidR="00563584">
        <w:rPr>
          <w:rFonts w:ascii="Times New Roman" w:hAnsi="Times New Roman"/>
          <w:sz w:val="28"/>
          <w:szCs w:val="28"/>
          <w:lang w:val="uk-UA"/>
        </w:rPr>
        <w:t xml:space="preserve"> (</w:t>
      </w:r>
      <w:r w:rsidR="00E23030" w:rsidRPr="00E23030">
        <w:rPr>
          <w:rFonts w:ascii="Times New Roman" w:hAnsi="Times New Roman"/>
          <w:sz w:val="28"/>
          <w:szCs w:val="28"/>
          <w:lang w:val="uk-UA"/>
        </w:rPr>
        <w:t>Ван Сонтін</w:t>
      </w:r>
      <w:r w:rsidR="00E23030">
        <w:rPr>
          <w:rFonts w:ascii="Times New Roman" w:hAnsi="Times New Roman"/>
          <w:sz w:val="28"/>
          <w:szCs w:val="28"/>
          <w:lang w:val="uk-UA"/>
        </w:rPr>
        <w:t>,</w:t>
      </w:r>
      <w:r w:rsidR="00E23030" w:rsidRPr="00E23030">
        <w:rPr>
          <w:rFonts w:ascii="Times New Roman" w:hAnsi="Times New Roman"/>
          <w:sz w:val="28"/>
          <w:szCs w:val="28"/>
          <w:lang w:val="uk-UA"/>
        </w:rPr>
        <w:t xml:space="preserve"> </w:t>
      </w:r>
      <w:r w:rsidR="00563584">
        <w:rPr>
          <w:rFonts w:ascii="Times New Roman" w:hAnsi="Times New Roman"/>
          <w:sz w:val="28"/>
          <w:szCs w:val="28"/>
          <w:lang w:val="uk-UA"/>
        </w:rPr>
        <w:t>Лао Гуоцян)</w:t>
      </w:r>
      <w:r w:rsidR="00E95C29">
        <w:rPr>
          <w:rFonts w:ascii="Times New Roman" w:hAnsi="Times New Roman"/>
          <w:sz w:val="28"/>
          <w:szCs w:val="28"/>
          <w:lang w:val="uk-UA"/>
        </w:rPr>
        <w:t>. Що</w:t>
      </w:r>
      <w:r w:rsidR="009B2313">
        <w:rPr>
          <w:rFonts w:ascii="Times New Roman" w:hAnsi="Times New Roman"/>
          <w:sz w:val="28"/>
          <w:szCs w:val="28"/>
          <w:lang w:val="uk-UA"/>
        </w:rPr>
        <w:t>до</w:t>
      </w:r>
      <w:r w:rsidR="00E95C29">
        <w:rPr>
          <w:rFonts w:ascii="Times New Roman" w:hAnsi="Times New Roman"/>
          <w:sz w:val="28"/>
          <w:szCs w:val="28"/>
          <w:lang w:val="uk-UA"/>
        </w:rPr>
        <w:t xml:space="preserve"> комунікативних і навчальних стратегій носіїв китайської ментальності, дослідники визначають когнітивний стиль китайців як контекстно-залежний (полезалежний) (О.Каган), він </w:t>
      </w:r>
      <w:r w:rsidR="002B62D6">
        <w:rPr>
          <w:rFonts w:ascii="Times New Roman" w:hAnsi="Times New Roman"/>
          <w:sz w:val="28"/>
          <w:szCs w:val="28"/>
          <w:lang w:val="uk-UA"/>
        </w:rPr>
        <w:t>зумовлений</w:t>
      </w:r>
      <w:r w:rsidR="00E95C29">
        <w:rPr>
          <w:rFonts w:ascii="Times New Roman" w:hAnsi="Times New Roman"/>
          <w:sz w:val="28"/>
          <w:szCs w:val="28"/>
          <w:lang w:val="uk-UA"/>
        </w:rPr>
        <w:t xml:space="preserve"> особливостями ієрогліфічного китайського письма, я</w:t>
      </w:r>
      <w:r w:rsidR="00E77573">
        <w:rPr>
          <w:rFonts w:ascii="Times New Roman" w:hAnsi="Times New Roman"/>
          <w:sz w:val="28"/>
          <w:szCs w:val="28"/>
          <w:lang w:val="uk-UA"/>
        </w:rPr>
        <w:t xml:space="preserve">ке має наочно-образний характер (Я. Прилуцька, </w:t>
      </w:r>
      <w:r w:rsidR="0087704A">
        <w:rPr>
          <w:rFonts w:ascii="Times New Roman" w:hAnsi="Times New Roman"/>
          <w:sz w:val="28"/>
          <w:szCs w:val="28"/>
          <w:lang w:val="uk-UA"/>
        </w:rPr>
        <w:t>Ян Шиджан</w:t>
      </w:r>
      <w:r w:rsidR="00E77573">
        <w:rPr>
          <w:rFonts w:ascii="Times New Roman" w:hAnsi="Times New Roman"/>
          <w:sz w:val="28"/>
          <w:szCs w:val="28"/>
          <w:lang w:val="uk-UA"/>
        </w:rPr>
        <w:t>)</w:t>
      </w:r>
      <w:r w:rsidR="00F0200C">
        <w:rPr>
          <w:rFonts w:ascii="Times New Roman" w:hAnsi="Times New Roman"/>
          <w:sz w:val="28"/>
          <w:szCs w:val="28"/>
          <w:lang w:val="uk-UA"/>
        </w:rPr>
        <w:t>. Важливою особистісною якістю майбутнього викладача вважають толерантність (Н. Брагіна).</w:t>
      </w:r>
      <w:r w:rsidR="00F3296A">
        <w:rPr>
          <w:rFonts w:ascii="Times New Roman" w:hAnsi="Times New Roman"/>
          <w:sz w:val="28"/>
          <w:szCs w:val="28"/>
          <w:lang w:val="uk-UA"/>
        </w:rPr>
        <w:t xml:space="preserve"> </w:t>
      </w:r>
      <w:r w:rsidR="00F0200C" w:rsidRPr="00B0133F">
        <w:rPr>
          <w:rFonts w:ascii="Times New Roman" w:hAnsi="Times New Roman"/>
          <w:i/>
          <w:sz w:val="28"/>
          <w:szCs w:val="28"/>
          <w:lang w:val="uk-UA"/>
        </w:rPr>
        <w:t>Екс</w:t>
      </w:r>
      <w:r w:rsidR="00B0133F" w:rsidRPr="00B0133F">
        <w:rPr>
          <w:rFonts w:ascii="Times New Roman" w:hAnsi="Times New Roman"/>
          <w:i/>
          <w:sz w:val="28"/>
          <w:szCs w:val="28"/>
          <w:lang w:val="uk-UA"/>
        </w:rPr>
        <w:t>тралінгвістичний рівень</w:t>
      </w:r>
      <w:r w:rsidR="00B0133F">
        <w:rPr>
          <w:rFonts w:ascii="Times New Roman" w:hAnsi="Times New Roman"/>
          <w:sz w:val="28"/>
          <w:szCs w:val="28"/>
          <w:lang w:val="uk-UA"/>
        </w:rPr>
        <w:t xml:space="preserve"> особисті</w:t>
      </w:r>
      <w:r w:rsidR="00F0200C">
        <w:rPr>
          <w:rFonts w:ascii="Times New Roman" w:hAnsi="Times New Roman"/>
          <w:sz w:val="28"/>
          <w:szCs w:val="28"/>
          <w:lang w:val="uk-UA"/>
        </w:rPr>
        <w:t xml:space="preserve">сного складника ЛСКК формують інваріантні вміння подолання соціокультурних </w:t>
      </w:r>
      <w:r w:rsidR="00B0133F">
        <w:rPr>
          <w:rFonts w:ascii="Times New Roman" w:hAnsi="Times New Roman"/>
          <w:sz w:val="28"/>
          <w:szCs w:val="28"/>
          <w:lang w:val="uk-UA"/>
        </w:rPr>
        <w:t>стереотипів</w:t>
      </w:r>
      <w:r w:rsidR="00F0200C">
        <w:rPr>
          <w:rFonts w:ascii="Times New Roman" w:hAnsi="Times New Roman"/>
          <w:sz w:val="28"/>
          <w:szCs w:val="28"/>
          <w:lang w:val="uk-UA"/>
        </w:rPr>
        <w:t xml:space="preserve">, </w:t>
      </w:r>
      <w:r w:rsidR="00B0133F">
        <w:rPr>
          <w:rFonts w:ascii="Times New Roman" w:hAnsi="Times New Roman"/>
          <w:sz w:val="28"/>
          <w:szCs w:val="28"/>
          <w:lang w:val="uk-UA"/>
        </w:rPr>
        <w:t xml:space="preserve">сприйнятливість до схожості </w:t>
      </w:r>
      <w:r w:rsidR="00B306F5">
        <w:rPr>
          <w:rFonts w:ascii="Times New Roman" w:hAnsi="Times New Roman"/>
          <w:sz w:val="28"/>
          <w:szCs w:val="28"/>
          <w:lang w:val="uk-UA"/>
        </w:rPr>
        <w:t>й</w:t>
      </w:r>
      <w:r w:rsidR="00B0133F">
        <w:rPr>
          <w:rFonts w:ascii="Times New Roman" w:hAnsi="Times New Roman"/>
          <w:sz w:val="28"/>
          <w:szCs w:val="28"/>
          <w:lang w:val="uk-UA"/>
        </w:rPr>
        <w:t xml:space="preserve"> різниці </w:t>
      </w:r>
      <w:r w:rsidR="00B306F5">
        <w:rPr>
          <w:rFonts w:ascii="Times New Roman" w:hAnsi="Times New Roman"/>
          <w:sz w:val="28"/>
          <w:szCs w:val="28"/>
          <w:lang w:val="uk-UA"/>
        </w:rPr>
        <w:t>в</w:t>
      </w:r>
      <w:r w:rsidR="00B0133F">
        <w:rPr>
          <w:rFonts w:ascii="Times New Roman" w:hAnsi="Times New Roman"/>
          <w:sz w:val="28"/>
          <w:szCs w:val="28"/>
          <w:lang w:val="uk-UA"/>
        </w:rPr>
        <w:t xml:space="preserve"> рідній та іншомовній культурах, </w:t>
      </w:r>
      <w:r w:rsidR="00F301FB">
        <w:rPr>
          <w:rFonts w:ascii="Times New Roman" w:hAnsi="Times New Roman"/>
          <w:sz w:val="28"/>
          <w:szCs w:val="28"/>
          <w:lang w:val="uk-UA"/>
        </w:rPr>
        <w:t xml:space="preserve">нестереотипне сприйняття культури, що вивчається, </w:t>
      </w:r>
      <w:r w:rsidR="00B0133F">
        <w:rPr>
          <w:rFonts w:ascii="Times New Roman" w:hAnsi="Times New Roman"/>
          <w:sz w:val="28"/>
          <w:szCs w:val="28"/>
          <w:lang w:val="uk-UA"/>
        </w:rPr>
        <w:t>сформоване якісно нове розуміння світу – «третя культура», позитивне с</w:t>
      </w:r>
      <w:r w:rsidR="00A35B91">
        <w:rPr>
          <w:rFonts w:ascii="Times New Roman" w:hAnsi="Times New Roman"/>
          <w:sz w:val="28"/>
          <w:szCs w:val="28"/>
          <w:lang w:val="uk-UA"/>
        </w:rPr>
        <w:t>т</w:t>
      </w:r>
      <w:r w:rsidR="00B0133F">
        <w:rPr>
          <w:rFonts w:ascii="Times New Roman" w:hAnsi="Times New Roman"/>
          <w:sz w:val="28"/>
          <w:szCs w:val="28"/>
          <w:lang w:val="uk-UA"/>
        </w:rPr>
        <w:t>авлення до носіїв мови, що вивчається, т</w:t>
      </w:r>
      <w:r w:rsidR="0045081A">
        <w:rPr>
          <w:rFonts w:ascii="Times New Roman" w:hAnsi="Times New Roman"/>
          <w:sz w:val="28"/>
          <w:szCs w:val="28"/>
          <w:lang w:val="uk-UA"/>
        </w:rPr>
        <w:t xml:space="preserve">олерантний комунікативний стиль, уміння використовувати мовні одиниці з оцінювальною модальністю в комунікативних ситуаціях соціокультурної сфери спілкування. </w:t>
      </w:r>
      <w:r w:rsidR="00A35B91">
        <w:rPr>
          <w:rFonts w:ascii="Times New Roman" w:hAnsi="Times New Roman"/>
          <w:sz w:val="28"/>
          <w:szCs w:val="28"/>
          <w:lang w:val="uk-UA"/>
        </w:rPr>
        <w:t>Варіативні</w:t>
      </w:r>
      <w:r w:rsidR="00B0133F">
        <w:rPr>
          <w:rFonts w:ascii="Times New Roman" w:hAnsi="Times New Roman"/>
          <w:sz w:val="28"/>
          <w:szCs w:val="28"/>
          <w:lang w:val="uk-UA"/>
        </w:rPr>
        <w:t xml:space="preserve"> професійно</w:t>
      </w:r>
      <w:r w:rsidR="003A5C70">
        <w:rPr>
          <w:rFonts w:ascii="Times New Roman" w:hAnsi="Times New Roman"/>
          <w:sz w:val="28"/>
          <w:szCs w:val="28"/>
          <w:lang w:val="uk-UA"/>
        </w:rPr>
        <w:t xml:space="preserve"> </w:t>
      </w:r>
      <w:r w:rsidR="00B0133F">
        <w:rPr>
          <w:rFonts w:ascii="Times New Roman" w:hAnsi="Times New Roman"/>
          <w:sz w:val="28"/>
          <w:szCs w:val="28"/>
          <w:lang w:val="uk-UA"/>
        </w:rPr>
        <w:t>орієнтовані вміння</w:t>
      </w:r>
      <w:r w:rsidR="00A35B91">
        <w:rPr>
          <w:rFonts w:ascii="Times New Roman" w:hAnsi="Times New Roman"/>
          <w:sz w:val="28"/>
          <w:szCs w:val="28"/>
          <w:lang w:val="uk-UA"/>
        </w:rPr>
        <w:t xml:space="preserve">, що входять до складу екстралінгвістичного рівня, такі: </w:t>
      </w:r>
      <w:r w:rsidR="003F1EEB">
        <w:rPr>
          <w:rFonts w:ascii="Times New Roman" w:hAnsi="Times New Roman"/>
          <w:sz w:val="28"/>
          <w:szCs w:val="28"/>
          <w:lang w:val="uk-UA"/>
        </w:rPr>
        <w:t>у</w:t>
      </w:r>
      <w:r w:rsidR="00A35B91">
        <w:rPr>
          <w:rFonts w:ascii="Times New Roman" w:hAnsi="Times New Roman"/>
          <w:sz w:val="28"/>
          <w:szCs w:val="28"/>
          <w:lang w:val="uk-UA"/>
        </w:rPr>
        <w:t>міння враховувати національно обумовлений когнітивний стиль і стратегії учнів, міжкультурна чуттєвість на рівні інтеграції,</w:t>
      </w:r>
      <w:r w:rsidR="0045081A">
        <w:rPr>
          <w:rFonts w:ascii="Times New Roman" w:hAnsi="Times New Roman"/>
          <w:sz w:val="28"/>
          <w:szCs w:val="28"/>
          <w:lang w:val="uk-UA"/>
        </w:rPr>
        <w:t xml:space="preserve"> толерантне методичне мислення, </w:t>
      </w:r>
      <w:r w:rsidR="00722EB2" w:rsidRPr="00D46022">
        <w:rPr>
          <w:rFonts w:ascii="Times New Roman" w:hAnsi="Times New Roman"/>
          <w:sz w:val="28"/>
          <w:szCs w:val="28"/>
          <w:lang w:val="uk-UA"/>
        </w:rPr>
        <w:t>у</w:t>
      </w:r>
      <w:r w:rsidR="0045081A" w:rsidRPr="00D46022">
        <w:rPr>
          <w:rFonts w:ascii="Times New Roman" w:hAnsi="Times New Roman"/>
          <w:sz w:val="28"/>
          <w:szCs w:val="28"/>
          <w:lang w:val="uk-UA"/>
        </w:rPr>
        <w:t>міння використ</w:t>
      </w:r>
      <w:r w:rsidR="00722EB2" w:rsidRPr="00D46022">
        <w:rPr>
          <w:rFonts w:ascii="Times New Roman" w:hAnsi="Times New Roman"/>
          <w:sz w:val="28"/>
          <w:szCs w:val="28"/>
          <w:lang w:val="uk-UA"/>
        </w:rPr>
        <w:t>овувати</w:t>
      </w:r>
      <w:r w:rsidR="0045081A" w:rsidRPr="00D46022">
        <w:rPr>
          <w:rFonts w:ascii="Times New Roman" w:hAnsi="Times New Roman"/>
          <w:sz w:val="28"/>
          <w:szCs w:val="28"/>
          <w:lang w:val="uk-UA"/>
        </w:rPr>
        <w:t xml:space="preserve"> мовн</w:t>
      </w:r>
      <w:r w:rsidR="00722EB2" w:rsidRPr="00D46022">
        <w:rPr>
          <w:rFonts w:ascii="Times New Roman" w:hAnsi="Times New Roman"/>
          <w:sz w:val="28"/>
          <w:szCs w:val="28"/>
          <w:lang w:val="uk-UA"/>
        </w:rPr>
        <w:t>і</w:t>
      </w:r>
      <w:r w:rsidR="0045081A" w:rsidRPr="00D46022">
        <w:rPr>
          <w:rFonts w:ascii="Times New Roman" w:hAnsi="Times New Roman"/>
          <w:sz w:val="28"/>
          <w:szCs w:val="28"/>
          <w:lang w:val="uk-UA"/>
        </w:rPr>
        <w:t xml:space="preserve"> </w:t>
      </w:r>
      <w:r w:rsidR="00722EB2" w:rsidRPr="00D46022">
        <w:rPr>
          <w:rFonts w:ascii="Times New Roman" w:hAnsi="Times New Roman"/>
          <w:sz w:val="28"/>
          <w:szCs w:val="28"/>
          <w:lang w:val="uk-UA"/>
        </w:rPr>
        <w:t>й</w:t>
      </w:r>
      <w:r w:rsidR="00A42341" w:rsidRPr="00D46022">
        <w:rPr>
          <w:rFonts w:ascii="Times New Roman" w:hAnsi="Times New Roman"/>
          <w:sz w:val="28"/>
          <w:szCs w:val="28"/>
          <w:lang w:val="uk-UA"/>
        </w:rPr>
        <w:t xml:space="preserve"> мовленнєв</w:t>
      </w:r>
      <w:r w:rsidR="00722EB2" w:rsidRPr="00D46022">
        <w:rPr>
          <w:rFonts w:ascii="Times New Roman" w:hAnsi="Times New Roman"/>
          <w:sz w:val="28"/>
          <w:szCs w:val="28"/>
          <w:lang w:val="uk-UA"/>
        </w:rPr>
        <w:t>і</w:t>
      </w:r>
      <w:r w:rsidR="00A42341" w:rsidRPr="00D46022">
        <w:rPr>
          <w:rFonts w:ascii="Times New Roman" w:hAnsi="Times New Roman"/>
          <w:sz w:val="28"/>
          <w:szCs w:val="28"/>
          <w:lang w:val="uk-UA"/>
        </w:rPr>
        <w:t xml:space="preserve"> одиниц</w:t>
      </w:r>
      <w:r w:rsidR="00722EB2" w:rsidRPr="00D46022">
        <w:rPr>
          <w:rFonts w:ascii="Times New Roman" w:hAnsi="Times New Roman"/>
          <w:sz w:val="28"/>
          <w:szCs w:val="28"/>
          <w:lang w:val="uk-UA"/>
        </w:rPr>
        <w:t>і</w:t>
      </w:r>
      <w:r w:rsidR="00A42341">
        <w:rPr>
          <w:rFonts w:ascii="Times New Roman" w:hAnsi="Times New Roman"/>
          <w:sz w:val="28"/>
          <w:szCs w:val="28"/>
          <w:lang w:val="uk-UA"/>
        </w:rPr>
        <w:t xml:space="preserve"> із оцінювал</w:t>
      </w:r>
      <w:r w:rsidR="0045081A">
        <w:rPr>
          <w:rFonts w:ascii="Times New Roman" w:hAnsi="Times New Roman"/>
          <w:sz w:val="28"/>
          <w:szCs w:val="28"/>
          <w:lang w:val="uk-UA"/>
        </w:rPr>
        <w:t xml:space="preserve">ьною модальністю в ситуаціях професійної сфери спілкування. </w:t>
      </w:r>
      <w:r w:rsidR="00A35B91">
        <w:rPr>
          <w:rFonts w:ascii="Times New Roman" w:hAnsi="Times New Roman"/>
          <w:sz w:val="28"/>
          <w:szCs w:val="28"/>
          <w:lang w:val="uk-UA"/>
        </w:rPr>
        <w:t xml:space="preserve">Одиниці </w:t>
      </w:r>
      <w:r w:rsidR="00A35B91" w:rsidRPr="00A35B91">
        <w:rPr>
          <w:rFonts w:ascii="Times New Roman" w:hAnsi="Times New Roman"/>
          <w:i/>
          <w:sz w:val="28"/>
          <w:szCs w:val="28"/>
          <w:lang w:val="uk-UA"/>
        </w:rPr>
        <w:t>лінгвістичного рівня</w:t>
      </w:r>
      <w:r w:rsidR="00A35B91">
        <w:rPr>
          <w:rFonts w:ascii="Times New Roman" w:hAnsi="Times New Roman"/>
          <w:sz w:val="28"/>
          <w:szCs w:val="28"/>
          <w:lang w:val="uk-UA"/>
        </w:rPr>
        <w:t xml:space="preserve"> від</w:t>
      </w:r>
      <w:r w:rsidR="008C0D28">
        <w:rPr>
          <w:rFonts w:ascii="Times New Roman" w:hAnsi="Times New Roman"/>
          <w:sz w:val="28"/>
          <w:szCs w:val="28"/>
          <w:lang w:val="uk-UA"/>
        </w:rPr>
        <w:t>бив</w:t>
      </w:r>
      <w:r w:rsidR="00A35B91">
        <w:rPr>
          <w:rFonts w:ascii="Times New Roman" w:hAnsi="Times New Roman"/>
          <w:sz w:val="28"/>
          <w:szCs w:val="28"/>
          <w:lang w:val="uk-UA"/>
        </w:rPr>
        <w:t xml:space="preserve">ають екстралінгвістичний рівень (його інваріантні та варіативні компоненти) і формують </w:t>
      </w:r>
      <w:r w:rsidR="00A35B91" w:rsidRPr="00127130">
        <w:rPr>
          <w:rFonts w:ascii="Times New Roman" w:hAnsi="Times New Roman"/>
          <w:i/>
          <w:sz w:val="28"/>
          <w:szCs w:val="28"/>
          <w:lang w:val="uk-UA"/>
        </w:rPr>
        <w:t>лінгво</w:t>
      </w:r>
      <w:r w:rsidR="00A35B91">
        <w:rPr>
          <w:rFonts w:ascii="Times New Roman" w:hAnsi="Times New Roman"/>
          <w:i/>
          <w:sz w:val="28"/>
          <w:szCs w:val="28"/>
          <w:lang w:val="uk-UA"/>
        </w:rPr>
        <w:t>аксіологічний</w:t>
      </w:r>
      <w:r w:rsidR="00A35B91">
        <w:rPr>
          <w:rFonts w:ascii="Times New Roman" w:hAnsi="Times New Roman"/>
          <w:sz w:val="28"/>
          <w:szCs w:val="28"/>
          <w:lang w:val="uk-UA"/>
        </w:rPr>
        <w:t xml:space="preserve"> </w:t>
      </w:r>
      <w:r w:rsidR="00A35B91" w:rsidRPr="00127130">
        <w:rPr>
          <w:rFonts w:ascii="Times New Roman" w:hAnsi="Times New Roman"/>
          <w:i/>
          <w:sz w:val="28"/>
          <w:szCs w:val="28"/>
          <w:lang w:val="uk-UA"/>
        </w:rPr>
        <w:t>корпус</w:t>
      </w:r>
      <w:r w:rsidR="00A35B91">
        <w:rPr>
          <w:rFonts w:ascii="Times New Roman" w:hAnsi="Times New Roman"/>
          <w:sz w:val="28"/>
          <w:szCs w:val="28"/>
          <w:lang w:val="uk-UA"/>
        </w:rPr>
        <w:t xml:space="preserve">, який також містить інваріантні та варіативні одиниці, </w:t>
      </w:r>
      <w:r w:rsidR="00B036B0">
        <w:rPr>
          <w:rFonts w:ascii="Times New Roman" w:hAnsi="Times New Roman"/>
          <w:sz w:val="28"/>
          <w:szCs w:val="28"/>
          <w:lang w:val="uk-UA"/>
        </w:rPr>
        <w:t xml:space="preserve">зокрема </w:t>
      </w:r>
      <w:r w:rsidR="00A35B91">
        <w:rPr>
          <w:rFonts w:ascii="Times New Roman" w:hAnsi="Times New Roman"/>
          <w:sz w:val="28"/>
          <w:szCs w:val="28"/>
          <w:lang w:val="uk-UA"/>
        </w:rPr>
        <w:t>мовні одиниці та мовленнєві кліше із оцінювальною модальністю.</w:t>
      </w:r>
    </w:p>
    <w:p w:rsidR="007A3FE4" w:rsidRDefault="002058D1" w:rsidP="00CA770B">
      <w:pPr>
        <w:pStyle w:val="a4"/>
        <w:widowControl w:val="0"/>
        <w:ind w:firstLine="567"/>
        <w:jc w:val="both"/>
        <w:rPr>
          <w:rFonts w:ascii="Times New Roman" w:hAnsi="Times New Roman"/>
          <w:bCs/>
          <w:iCs/>
          <w:sz w:val="28"/>
          <w:szCs w:val="28"/>
          <w:lang w:val="uk-UA"/>
        </w:rPr>
      </w:pPr>
      <w:r w:rsidRPr="001F3B51">
        <w:rPr>
          <w:rFonts w:ascii="Times New Roman" w:hAnsi="Times New Roman"/>
          <w:iCs/>
          <w:sz w:val="28"/>
          <w:szCs w:val="28"/>
          <w:lang w:val="uk-UA"/>
        </w:rPr>
        <w:lastRenderedPageBreak/>
        <w:t>У другому розділі –</w:t>
      </w:r>
      <w:r w:rsidRPr="001F3B51">
        <w:rPr>
          <w:rFonts w:ascii="Times New Roman" w:hAnsi="Times New Roman"/>
          <w:i/>
          <w:sz w:val="28"/>
          <w:szCs w:val="28"/>
          <w:lang w:val="uk-UA"/>
        </w:rPr>
        <w:t xml:space="preserve"> </w:t>
      </w:r>
      <w:r w:rsidRPr="001F3B51">
        <w:rPr>
          <w:rFonts w:ascii="Times New Roman" w:hAnsi="Times New Roman"/>
          <w:b/>
          <w:bCs/>
          <w:iCs/>
          <w:sz w:val="28"/>
          <w:szCs w:val="28"/>
          <w:lang w:val="uk-UA"/>
        </w:rPr>
        <w:t>«</w:t>
      </w:r>
      <w:r w:rsidR="00CF78B3">
        <w:rPr>
          <w:rFonts w:ascii="Times New Roman" w:hAnsi="Times New Roman"/>
          <w:b/>
          <w:bCs/>
          <w:iCs/>
          <w:sz w:val="28"/>
          <w:szCs w:val="28"/>
          <w:lang w:val="uk-UA"/>
        </w:rPr>
        <w:t>Сучасний стан формування лінгвосоціокультурної компетентності іноземних студентів-філологів</w:t>
      </w:r>
      <w:r w:rsidRPr="001F3B51">
        <w:rPr>
          <w:rFonts w:ascii="Times New Roman" w:hAnsi="Times New Roman"/>
          <w:b/>
          <w:bCs/>
          <w:iCs/>
          <w:sz w:val="28"/>
          <w:szCs w:val="28"/>
          <w:lang w:val="uk-UA"/>
        </w:rPr>
        <w:t xml:space="preserve">» </w:t>
      </w:r>
      <w:r w:rsidR="00C6339A" w:rsidRPr="001C5236">
        <w:rPr>
          <w:rFonts w:ascii="Times New Roman" w:hAnsi="Times New Roman"/>
          <w:bCs/>
          <w:iCs/>
          <w:sz w:val="28"/>
          <w:szCs w:val="28"/>
          <w:lang w:val="uk-UA"/>
        </w:rPr>
        <w:t>–</w:t>
      </w:r>
      <w:r w:rsidR="00C6339A" w:rsidRPr="001C5236">
        <w:rPr>
          <w:rFonts w:ascii="Times New Roman" w:hAnsi="Times New Roman"/>
          <w:b/>
          <w:bCs/>
          <w:iCs/>
          <w:sz w:val="28"/>
          <w:szCs w:val="28"/>
          <w:lang w:val="uk-UA"/>
        </w:rPr>
        <w:t xml:space="preserve"> </w:t>
      </w:r>
      <w:r w:rsidR="001C5236" w:rsidRPr="00334F19">
        <w:rPr>
          <w:rFonts w:ascii="Times New Roman" w:hAnsi="Times New Roman"/>
          <w:bCs/>
          <w:iCs/>
          <w:sz w:val="28"/>
          <w:szCs w:val="28"/>
          <w:lang w:val="uk-UA"/>
        </w:rPr>
        <w:t>простудійовано</w:t>
      </w:r>
      <w:r w:rsidR="00D47B69" w:rsidRPr="00334F19">
        <w:rPr>
          <w:rFonts w:ascii="Times New Roman" w:hAnsi="Times New Roman"/>
          <w:bCs/>
          <w:iCs/>
          <w:sz w:val="28"/>
          <w:szCs w:val="28"/>
          <w:lang w:val="uk-UA"/>
        </w:rPr>
        <w:t xml:space="preserve"> науков</w:t>
      </w:r>
      <w:r w:rsidR="001C5236" w:rsidRPr="00334F19">
        <w:rPr>
          <w:rFonts w:ascii="Times New Roman" w:hAnsi="Times New Roman"/>
          <w:bCs/>
          <w:iCs/>
          <w:sz w:val="28"/>
          <w:szCs w:val="28"/>
          <w:lang w:val="uk-UA"/>
        </w:rPr>
        <w:t>і</w:t>
      </w:r>
      <w:r w:rsidR="00D47B69" w:rsidRPr="00334F19">
        <w:rPr>
          <w:rFonts w:ascii="Times New Roman" w:hAnsi="Times New Roman"/>
          <w:bCs/>
          <w:iCs/>
          <w:sz w:val="28"/>
          <w:szCs w:val="28"/>
          <w:lang w:val="uk-UA"/>
        </w:rPr>
        <w:t xml:space="preserve"> прац</w:t>
      </w:r>
      <w:r w:rsidR="001C5236" w:rsidRPr="00334F19">
        <w:rPr>
          <w:rFonts w:ascii="Times New Roman" w:hAnsi="Times New Roman"/>
          <w:bCs/>
          <w:iCs/>
          <w:sz w:val="28"/>
          <w:szCs w:val="28"/>
          <w:lang w:val="uk-UA"/>
        </w:rPr>
        <w:t>і</w:t>
      </w:r>
      <w:r w:rsidR="00D47B69" w:rsidRPr="001C5236">
        <w:rPr>
          <w:rFonts w:ascii="Times New Roman" w:hAnsi="Times New Roman"/>
          <w:bCs/>
          <w:iCs/>
          <w:sz w:val="28"/>
          <w:szCs w:val="28"/>
          <w:lang w:val="uk-UA"/>
        </w:rPr>
        <w:t>, проаналізовано чинні програми з російської мови для іноземних студентів початкового етапу навчання, посібники для навчання спілкування</w:t>
      </w:r>
      <w:r w:rsidR="00D47B69">
        <w:rPr>
          <w:rFonts w:ascii="Times New Roman" w:hAnsi="Times New Roman"/>
          <w:bCs/>
          <w:iCs/>
          <w:sz w:val="28"/>
          <w:szCs w:val="28"/>
          <w:lang w:val="uk-UA"/>
        </w:rPr>
        <w:t xml:space="preserve"> </w:t>
      </w:r>
      <w:r w:rsidR="006A7A0D">
        <w:rPr>
          <w:rFonts w:ascii="Times New Roman" w:hAnsi="Times New Roman"/>
          <w:bCs/>
          <w:iCs/>
          <w:sz w:val="28"/>
          <w:szCs w:val="28"/>
          <w:lang w:val="uk-UA"/>
        </w:rPr>
        <w:t>в</w:t>
      </w:r>
      <w:r w:rsidR="00D47B69">
        <w:rPr>
          <w:rFonts w:ascii="Times New Roman" w:hAnsi="Times New Roman"/>
          <w:bCs/>
          <w:iCs/>
          <w:sz w:val="28"/>
          <w:szCs w:val="28"/>
          <w:lang w:val="uk-UA"/>
        </w:rPr>
        <w:t xml:space="preserve"> соціокультурній сфері</w:t>
      </w:r>
      <w:r w:rsidR="00423349">
        <w:rPr>
          <w:rFonts w:ascii="Times New Roman" w:hAnsi="Times New Roman"/>
          <w:bCs/>
          <w:iCs/>
          <w:sz w:val="28"/>
          <w:szCs w:val="28"/>
          <w:lang w:val="uk-UA"/>
        </w:rPr>
        <w:t>; визначено критерії, показники та рівні сформованості лінгвосоціокультурної компетентності іноземних студентів-філологів.</w:t>
      </w:r>
      <w:r w:rsidR="006621A7">
        <w:rPr>
          <w:rFonts w:ascii="Times New Roman" w:hAnsi="Times New Roman"/>
          <w:bCs/>
          <w:iCs/>
          <w:sz w:val="28"/>
          <w:szCs w:val="28"/>
          <w:lang w:val="uk-UA"/>
        </w:rPr>
        <w:t xml:space="preserve"> </w:t>
      </w:r>
    </w:p>
    <w:p w:rsidR="002058D1" w:rsidRDefault="006621A7" w:rsidP="00CA770B">
      <w:pPr>
        <w:pStyle w:val="a4"/>
        <w:widowControl w:val="0"/>
        <w:ind w:firstLine="567"/>
        <w:jc w:val="both"/>
        <w:rPr>
          <w:rFonts w:ascii="Times New Roman" w:hAnsi="Times New Roman"/>
          <w:bCs/>
          <w:iCs/>
          <w:sz w:val="28"/>
          <w:szCs w:val="28"/>
          <w:lang w:val="uk-UA"/>
        </w:rPr>
      </w:pPr>
      <w:r>
        <w:rPr>
          <w:rFonts w:ascii="Times New Roman" w:hAnsi="Times New Roman"/>
          <w:bCs/>
          <w:iCs/>
          <w:sz w:val="28"/>
          <w:szCs w:val="28"/>
          <w:lang w:val="uk-UA"/>
        </w:rPr>
        <w:t xml:space="preserve">Принципи визначення критеріїв та показників сформованості навичок і вмінь вивчали Ю. Бабанський, Г. Балл, А. Барабанщиков. </w:t>
      </w:r>
      <w:r w:rsidR="00103D04">
        <w:rPr>
          <w:rFonts w:ascii="Times New Roman" w:hAnsi="Times New Roman"/>
          <w:bCs/>
          <w:iCs/>
          <w:sz w:val="28"/>
          <w:szCs w:val="28"/>
          <w:lang w:val="uk-UA"/>
        </w:rPr>
        <w:t>П</w:t>
      </w:r>
      <w:r w:rsidR="007A3FE4">
        <w:rPr>
          <w:rFonts w:ascii="Times New Roman" w:hAnsi="Times New Roman"/>
          <w:bCs/>
          <w:iCs/>
          <w:sz w:val="28"/>
          <w:szCs w:val="28"/>
          <w:lang w:val="uk-UA"/>
        </w:rPr>
        <w:t xml:space="preserve">ід критерієм розуміють якісну характеристику </w:t>
      </w:r>
      <w:r w:rsidR="007F33DB">
        <w:rPr>
          <w:rFonts w:ascii="Times New Roman" w:hAnsi="Times New Roman"/>
          <w:bCs/>
          <w:iCs/>
          <w:sz w:val="28"/>
          <w:szCs w:val="28"/>
          <w:lang w:val="uk-UA"/>
        </w:rPr>
        <w:t>об’єкт</w:t>
      </w:r>
      <w:r w:rsidR="009007D8">
        <w:rPr>
          <w:rFonts w:ascii="Times New Roman" w:hAnsi="Times New Roman"/>
          <w:bCs/>
          <w:iCs/>
          <w:sz w:val="28"/>
          <w:szCs w:val="28"/>
          <w:lang w:val="uk-UA"/>
        </w:rPr>
        <w:t>а</w:t>
      </w:r>
      <w:r w:rsidR="007A3FE4">
        <w:rPr>
          <w:rFonts w:ascii="Times New Roman" w:hAnsi="Times New Roman"/>
          <w:bCs/>
          <w:iCs/>
          <w:sz w:val="28"/>
          <w:szCs w:val="28"/>
          <w:lang w:val="uk-UA"/>
        </w:rPr>
        <w:t>, показник – це його кількісні параметри</w:t>
      </w:r>
      <w:r w:rsidR="007F33DB">
        <w:rPr>
          <w:rFonts w:ascii="Times New Roman" w:hAnsi="Times New Roman"/>
          <w:bCs/>
          <w:iCs/>
          <w:sz w:val="28"/>
          <w:szCs w:val="28"/>
          <w:lang w:val="uk-UA"/>
        </w:rPr>
        <w:t xml:space="preserve">, що слугують для визначення рівня сформованості об’єкта, </w:t>
      </w:r>
      <w:r w:rsidR="009007D8">
        <w:rPr>
          <w:rFonts w:ascii="Times New Roman" w:hAnsi="Times New Roman"/>
          <w:bCs/>
          <w:iCs/>
          <w:sz w:val="28"/>
          <w:szCs w:val="28"/>
          <w:lang w:val="uk-UA"/>
        </w:rPr>
        <w:t>який</w:t>
      </w:r>
      <w:r w:rsidR="007F33DB">
        <w:rPr>
          <w:rFonts w:ascii="Times New Roman" w:hAnsi="Times New Roman"/>
          <w:bCs/>
          <w:iCs/>
          <w:sz w:val="28"/>
          <w:szCs w:val="28"/>
          <w:lang w:val="uk-UA"/>
        </w:rPr>
        <w:t xml:space="preserve"> діагностується. Науковці відзначають, що якості критеріїв мають бути об’єктивними, унікальними, повними,</w:t>
      </w:r>
      <w:r w:rsidR="00D56C43">
        <w:rPr>
          <w:rFonts w:ascii="Times New Roman" w:hAnsi="Times New Roman"/>
          <w:bCs/>
          <w:iCs/>
          <w:sz w:val="28"/>
          <w:szCs w:val="28"/>
          <w:lang w:val="uk-UA"/>
        </w:rPr>
        <w:t xml:space="preserve"> </w:t>
      </w:r>
      <w:r w:rsidR="007F33DB">
        <w:rPr>
          <w:rFonts w:ascii="Times New Roman" w:hAnsi="Times New Roman"/>
          <w:bCs/>
          <w:iCs/>
          <w:sz w:val="28"/>
          <w:szCs w:val="28"/>
          <w:lang w:val="uk-UA"/>
        </w:rPr>
        <w:t xml:space="preserve">надійними, зрозумілими (Р. Нємов). </w:t>
      </w:r>
      <w:r w:rsidR="006A4727">
        <w:rPr>
          <w:rFonts w:ascii="Times New Roman" w:hAnsi="Times New Roman"/>
          <w:bCs/>
          <w:iCs/>
          <w:sz w:val="28"/>
          <w:szCs w:val="28"/>
          <w:lang w:val="uk-UA"/>
        </w:rPr>
        <w:t>Підходи до визначення критеріїв і показників оцінювання рівн</w:t>
      </w:r>
      <w:r w:rsidR="007135F1">
        <w:rPr>
          <w:rFonts w:ascii="Times New Roman" w:hAnsi="Times New Roman"/>
          <w:bCs/>
          <w:iCs/>
          <w:sz w:val="28"/>
          <w:szCs w:val="28"/>
          <w:lang w:val="uk-UA"/>
        </w:rPr>
        <w:t>ів</w:t>
      </w:r>
      <w:r w:rsidR="006A4727">
        <w:rPr>
          <w:rFonts w:ascii="Times New Roman" w:hAnsi="Times New Roman"/>
          <w:bCs/>
          <w:iCs/>
          <w:sz w:val="28"/>
          <w:szCs w:val="28"/>
          <w:lang w:val="uk-UA"/>
        </w:rPr>
        <w:t xml:space="preserve"> сформованості умінь видів іншомовної мовленнєвої діяльності вивчали Н. Біт</w:t>
      </w:r>
      <w:r w:rsidR="007135F1">
        <w:rPr>
          <w:rFonts w:ascii="Times New Roman" w:hAnsi="Times New Roman"/>
          <w:bCs/>
          <w:iCs/>
          <w:sz w:val="28"/>
          <w:szCs w:val="28"/>
          <w:lang w:val="uk-UA"/>
        </w:rPr>
        <w:t>е</w:t>
      </w:r>
      <w:r w:rsidR="006A4727">
        <w:rPr>
          <w:rFonts w:ascii="Times New Roman" w:hAnsi="Times New Roman"/>
          <w:bCs/>
          <w:iCs/>
          <w:sz w:val="28"/>
          <w:szCs w:val="28"/>
          <w:lang w:val="uk-UA"/>
        </w:rPr>
        <w:t>хтіна, Ю. Пассов, С. Фоломкіна, А. Щукін та ін.</w:t>
      </w:r>
      <w:r w:rsidR="00C075B7">
        <w:rPr>
          <w:rFonts w:ascii="Times New Roman" w:hAnsi="Times New Roman"/>
          <w:bCs/>
          <w:iCs/>
          <w:sz w:val="28"/>
          <w:szCs w:val="28"/>
          <w:lang w:val="uk-UA"/>
        </w:rPr>
        <w:t xml:space="preserve"> Визначення сформованості вмінь мовленнєвої діяльності ґрунтується на оцінюванні фонетичних, лексичних, граматичних навичок. Науковці виокремлюють лінгвістичний (А.</w:t>
      </w:r>
      <w:r w:rsidR="00665587">
        <w:rPr>
          <w:rFonts w:ascii="Times New Roman" w:hAnsi="Times New Roman"/>
          <w:bCs/>
          <w:iCs/>
          <w:sz w:val="28"/>
          <w:szCs w:val="28"/>
          <w:lang w:val="uk-UA"/>
        </w:rPr>
        <w:t> </w:t>
      </w:r>
      <w:r w:rsidR="00C075B7">
        <w:rPr>
          <w:rFonts w:ascii="Times New Roman" w:hAnsi="Times New Roman"/>
          <w:bCs/>
          <w:iCs/>
          <w:sz w:val="28"/>
          <w:szCs w:val="28"/>
          <w:lang w:val="uk-UA"/>
        </w:rPr>
        <w:t>Миролюбов, В.</w:t>
      </w:r>
      <w:r w:rsidR="00665587">
        <w:rPr>
          <w:rFonts w:ascii="Times New Roman" w:hAnsi="Times New Roman"/>
          <w:bCs/>
          <w:iCs/>
          <w:sz w:val="28"/>
          <w:szCs w:val="28"/>
          <w:lang w:val="uk-UA"/>
        </w:rPr>
        <w:t> </w:t>
      </w:r>
      <w:r w:rsidR="00C075B7">
        <w:rPr>
          <w:rFonts w:ascii="Times New Roman" w:hAnsi="Times New Roman"/>
          <w:bCs/>
          <w:iCs/>
          <w:sz w:val="28"/>
          <w:szCs w:val="28"/>
          <w:lang w:val="uk-UA"/>
        </w:rPr>
        <w:t>Цетлін), логіко-семантичний (інформативно-змістовий) (Т.</w:t>
      </w:r>
      <w:r w:rsidR="00665587">
        <w:rPr>
          <w:rFonts w:ascii="Times New Roman" w:hAnsi="Times New Roman"/>
          <w:bCs/>
          <w:iCs/>
          <w:sz w:val="28"/>
          <w:szCs w:val="28"/>
          <w:lang w:val="uk-UA"/>
        </w:rPr>
        <w:t> </w:t>
      </w:r>
      <w:r w:rsidR="00C075B7">
        <w:rPr>
          <w:rFonts w:ascii="Times New Roman" w:hAnsi="Times New Roman"/>
          <w:bCs/>
          <w:iCs/>
          <w:sz w:val="28"/>
          <w:szCs w:val="28"/>
          <w:lang w:val="uk-UA"/>
        </w:rPr>
        <w:t xml:space="preserve">Дрідзе, </w:t>
      </w:r>
      <w:r w:rsidR="00E538E5">
        <w:rPr>
          <w:rFonts w:ascii="Times New Roman" w:hAnsi="Times New Roman"/>
          <w:bCs/>
          <w:iCs/>
          <w:sz w:val="28"/>
          <w:szCs w:val="28"/>
          <w:lang w:val="uk-UA"/>
        </w:rPr>
        <w:t xml:space="preserve">М. Жинкін, </w:t>
      </w:r>
      <w:r w:rsidR="00C075B7">
        <w:rPr>
          <w:rFonts w:ascii="Times New Roman" w:hAnsi="Times New Roman"/>
          <w:bCs/>
          <w:iCs/>
          <w:sz w:val="28"/>
          <w:szCs w:val="28"/>
          <w:lang w:val="uk-UA"/>
        </w:rPr>
        <w:t>І.</w:t>
      </w:r>
      <w:r w:rsidR="00665587">
        <w:rPr>
          <w:rFonts w:ascii="Times New Roman" w:hAnsi="Times New Roman"/>
          <w:bCs/>
          <w:iCs/>
          <w:sz w:val="28"/>
          <w:szCs w:val="28"/>
          <w:lang w:val="uk-UA"/>
        </w:rPr>
        <w:t> </w:t>
      </w:r>
      <w:r w:rsidR="00C075B7">
        <w:rPr>
          <w:rFonts w:ascii="Times New Roman" w:hAnsi="Times New Roman"/>
          <w:bCs/>
          <w:iCs/>
          <w:sz w:val="28"/>
          <w:szCs w:val="28"/>
          <w:lang w:val="uk-UA"/>
        </w:rPr>
        <w:t>Рахманов, С.</w:t>
      </w:r>
      <w:r w:rsidR="00665587">
        <w:rPr>
          <w:rFonts w:ascii="Times New Roman" w:hAnsi="Times New Roman"/>
          <w:bCs/>
          <w:iCs/>
          <w:sz w:val="28"/>
          <w:szCs w:val="28"/>
          <w:lang w:val="uk-UA"/>
        </w:rPr>
        <w:t> </w:t>
      </w:r>
      <w:r w:rsidR="00C075B7">
        <w:rPr>
          <w:rFonts w:ascii="Times New Roman" w:hAnsi="Times New Roman"/>
          <w:bCs/>
          <w:iCs/>
          <w:sz w:val="28"/>
          <w:szCs w:val="28"/>
          <w:lang w:val="uk-UA"/>
        </w:rPr>
        <w:t xml:space="preserve">Фоломкіна), психолінгвістичний </w:t>
      </w:r>
      <w:r w:rsidR="00665587">
        <w:rPr>
          <w:rFonts w:ascii="Times New Roman" w:hAnsi="Times New Roman"/>
          <w:bCs/>
          <w:iCs/>
          <w:sz w:val="28"/>
          <w:szCs w:val="28"/>
          <w:lang w:val="uk-UA"/>
        </w:rPr>
        <w:t>(В. Глухов, І. Зимня)</w:t>
      </w:r>
      <w:r w:rsidR="00BF6D2D">
        <w:rPr>
          <w:rFonts w:ascii="Times New Roman" w:hAnsi="Times New Roman"/>
          <w:bCs/>
          <w:iCs/>
          <w:sz w:val="28"/>
          <w:szCs w:val="28"/>
          <w:lang w:val="uk-UA"/>
        </w:rPr>
        <w:t>, мотиваційно-комунікативний (В. Нестеренко)</w:t>
      </w:r>
      <w:r w:rsidR="00665587">
        <w:rPr>
          <w:rFonts w:ascii="Times New Roman" w:hAnsi="Times New Roman"/>
          <w:bCs/>
          <w:iCs/>
          <w:sz w:val="28"/>
          <w:szCs w:val="28"/>
          <w:lang w:val="uk-UA"/>
        </w:rPr>
        <w:t xml:space="preserve"> </w:t>
      </w:r>
      <w:r w:rsidR="00BF6D2D">
        <w:rPr>
          <w:rFonts w:ascii="Times New Roman" w:hAnsi="Times New Roman"/>
          <w:bCs/>
          <w:iCs/>
          <w:sz w:val="28"/>
          <w:szCs w:val="28"/>
          <w:lang w:val="uk-UA"/>
        </w:rPr>
        <w:t xml:space="preserve">підходи </w:t>
      </w:r>
      <w:r w:rsidR="00C075B7">
        <w:rPr>
          <w:rFonts w:ascii="Times New Roman" w:hAnsi="Times New Roman"/>
          <w:bCs/>
          <w:iCs/>
          <w:sz w:val="28"/>
          <w:szCs w:val="28"/>
          <w:lang w:val="uk-UA"/>
        </w:rPr>
        <w:t>до визначення рівн</w:t>
      </w:r>
      <w:r w:rsidR="00691E59">
        <w:rPr>
          <w:rFonts w:ascii="Times New Roman" w:hAnsi="Times New Roman"/>
          <w:bCs/>
          <w:iCs/>
          <w:sz w:val="28"/>
          <w:szCs w:val="28"/>
          <w:lang w:val="uk-UA"/>
        </w:rPr>
        <w:t>ів</w:t>
      </w:r>
      <w:r w:rsidR="00C075B7">
        <w:rPr>
          <w:rFonts w:ascii="Times New Roman" w:hAnsi="Times New Roman"/>
          <w:bCs/>
          <w:iCs/>
          <w:sz w:val="28"/>
          <w:szCs w:val="28"/>
          <w:lang w:val="uk-UA"/>
        </w:rPr>
        <w:t xml:space="preserve"> навченості.</w:t>
      </w:r>
      <w:r w:rsidR="00665587">
        <w:rPr>
          <w:rFonts w:ascii="Times New Roman" w:hAnsi="Times New Roman"/>
          <w:bCs/>
          <w:iCs/>
          <w:sz w:val="28"/>
          <w:szCs w:val="28"/>
          <w:lang w:val="uk-UA"/>
        </w:rPr>
        <w:t xml:space="preserve"> </w:t>
      </w:r>
      <w:r w:rsidR="006320B2">
        <w:rPr>
          <w:rFonts w:ascii="Times New Roman" w:hAnsi="Times New Roman"/>
          <w:bCs/>
          <w:iCs/>
          <w:sz w:val="28"/>
          <w:szCs w:val="28"/>
          <w:lang w:val="uk-UA"/>
        </w:rPr>
        <w:t>Однак</w:t>
      </w:r>
      <w:r w:rsidR="00E577B3">
        <w:rPr>
          <w:rFonts w:ascii="Times New Roman" w:hAnsi="Times New Roman"/>
          <w:bCs/>
          <w:iCs/>
          <w:sz w:val="28"/>
          <w:szCs w:val="28"/>
          <w:lang w:val="uk-UA"/>
        </w:rPr>
        <w:t xml:space="preserve"> названі підходи не враховують повною мірою когнітивно-діяльнісну будову феномен</w:t>
      </w:r>
      <w:r w:rsidR="00C911C8">
        <w:rPr>
          <w:rFonts w:ascii="Times New Roman" w:hAnsi="Times New Roman"/>
          <w:bCs/>
          <w:iCs/>
          <w:sz w:val="28"/>
          <w:szCs w:val="28"/>
          <w:lang w:val="uk-UA"/>
        </w:rPr>
        <w:t>у</w:t>
      </w:r>
      <w:r w:rsidR="00E577B3">
        <w:rPr>
          <w:rFonts w:ascii="Times New Roman" w:hAnsi="Times New Roman"/>
          <w:bCs/>
          <w:iCs/>
          <w:sz w:val="28"/>
          <w:szCs w:val="28"/>
          <w:lang w:val="uk-UA"/>
        </w:rPr>
        <w:t xml:space="preserve"> ЛСКК, не мають на меті оцінювання особистісного складника такої компетентності.</w:t>
      </w:r>
    </w:p>
    <w:p w:rsidR="00E577B3" w:rsidRDefault="00E577B3" w:rsidP="00CA770B">
      <w:pPr>
        <w:pStyle w:val="a4"/>
        <w:widowControl w:val="0"/>
        <w:ind w:firstLine="567"/>
        <w:jc w:val="both"/>
        <w:rPr>
          <w:rFonts w:ascii="Times New Roman" w:hAnsi="Times New Roman"/>
          <w:bCs/>
          <w:iCs/>
          <w:sz w:val="28"/>
          <w:szCs w:val="28"/>
          <w:lang w:val="uk-UA"/>
        </w:rPr>
      </w:pPr>
      <w:r>
        <w:rPr>
          <w:rFonts w:ascii="Times New Roman" w:hAnsi="Times New Roman"/>
          <w:bCs/>
          <w:iCs/>
          <w:sz w:val="28"/>
          <w:szCs w:val="28"/>
          <w:lang w:val="uk-UA"/>
        </w:rPr>
        <w:t>Вибір критеріїв для визначення рівн</w:t>
      </w:r>
      <w:r w:rsidR="004A42F5">
        <w:rPr>
          <w:rFonts w:ascii="Times New Roman" w:hAnsi="Times New Roman"/>
          <w:bCs/>
          <w:iCs/>
          <w:sz w:val="28"/>
          <w:szCs w:val="28"/>
          <w:lang w:val="uk-UA"/>
        </w:rPr>
        <w:t>ів</w:t>
      </w:r>
      <w:r>
        <w:rPr>
          <w:rFonts w:ascii="Times New Roman" w:hAnsi="Times New Roman"/>
          <w:bCs/>
          <w:iCs/>
          <w:sz w:val="28"/>
          <w:szCs w:val="28"/>
          <w:lang w:val="uk-UA"/>
        </w:rPr>
        <w:t xml:space="preserve"> сформованості ЛСКК зумовлений структурою феномен</w:t>
      </w:r>
      <w:r w:rsidR="00C911C8">
        <w:rPr>
          <w:rFonts w:ascii="Times New Roman" w:hAnsi="Times New Roman"/>
          <w:bCs/>
          <w:iCs/>
          <w:sz w:val="28"/>
          <w:szCs w:val="28"/>
          <w:lang w:val="uk-UA"/>
        </w:rPr>
        <w:t>у</w:t>
      </w:r>
      <w:r>
        <w:rPr>
          <w:rFonts w:ascii="Times New Roman" w:hAnsi="Times New Roman"/>
          <w:bCs/>
          <w:iCs/>
          <w:sz w:val="28"/>
          <w:szCs w:val="28"/>
          <w:lang w:val="uk-UA"/>
        </w:rPr>
        <w:t>, що досліджується. Когнітивний складни</w:t>
      </w:r>
      <w:r w:rsidR="00105A2E">
        <w:rPr>
          <w:rFonts w:ascii="Times New Roman" w:hAnsi="Times New Roman"/>
          <w:bCs/>
          <w:iCs/>
          <w:sz w:val="28"/>
          <w:szCs w:val="28"/>
          <w:lang w:val="uk-UA"/>
        </w:rPr>
        <w:t>к</w:t>
      </w:r>
      <w:r>
        <w:rPr>
          <w:rFonts w:ascii="Times New Roman" w:hAnsi="Times New Roman"/>
          <w:bCs/>
          <w:iCs/>
          <w:sz w:val="28"/>
          <w:szCs w:val="28"/>
          <w:lang w:val="uk-UA"/>
        </w:rPr>
        <w:t xml:space="preserve"> діагност</w:t>
      </w:r>
      <w:r w:rsidR="00105A2E">
        <w:rPr>
          <w:rFonts w:ascii="Times New Roman" w:hAnsi="Times New Roman"/>
          <w:bCs/>
          <w:iCs/>
          <w:sz w:val="28"/>
          <w:szCs w:val="28"/>
          <w:lang w:val="uk-UA"/>
        </w:rPr>
        <w:t>овано</w:t>
      </w:r>
      <w:r>
        <w:rPr>
          <w:rFonts w:ascii="Times New Roman" w:hAnsi="Times New Roman"/>
          <w:bCs/>
          <w:iCs/>
          <w:sz w:val="28"/>
          <w:szCs w:val="28"/>
          <w:lang w:val="uk-UA"/>
        </w:rPr>
        <w:t xml:space="preserve"> відповідно до </w:t>
      </w:r>
      <w:r w:rsidRPr="00E577B3">
        <w:rPr>
          <w:rFonts w:ascii="Times New Roman" w:hAnsi="Times New Roman"/>
          <w:bCs/>
          <w:i/>
          <w:iCs/>
          <w:sz w:val="28"/>
          <w:szCs w:val="28"/>
          <w:lang w:val="uk-UA"/>
        </w:rPr>
        <w:t>гносеологічного</w:t>
      </w:r>
      <w:r>
        <w:rPr>
          <w:rFonts w:ascii="Times New Roman" w:hAnsi="Times New Roman"/>
          <w:bCs/>
          <w:iCs/>
          <w:sz w:val="28"/>
          <w:szCs w:val="28"/>
          <w:lang w:val="uk-UA"/>
        </w:rPr>
        <w:t xml:space="preserve"> критерію</w:t>
      </w:r>
      <w:r w:rsidR="00105A2E">
        <w:rPr>
          <w:rFonts w:ascii="Times New Roman" w:hAnsi="Times New Roman"/>
          <w:bCs/>
          <w:iCs/>
          <w:sz w:val="28"/>
          <w:szCs w:val="28"/>
          <w:lang w:val="uk-UA"/>
        </w:rPr>
        <w:t>, за яким оцінювали</w:t>
      </w:r>
      <w:r>
        <w:rPr>
          <w:rFonts w:ascii="Times New Roman" w:hAnsi="Times New Roman"/>
          <w:bCs/>
          <w:iCs/>
          <w:sz w:val="28"/>
          <w:szCs w:val="28"/>
          <w:lang w:val="uk-UA"/>
        </w:rPr>
        <w:t xml:space="preserve"> </w:t>
      </w:r>
      <w:r w:rsidR="00A31382">
        <w:rPr>
          <w:rFonts w:ascii="Times New Roman" w:hAnsi="Times New Roman"/>
          <w:bCs/>
          <w:iCs/>
          <w:sz w:val="28"/>
          <w:szCs w:val="28"/>
          <w:lang w:val="uk-UA"/>
        </w:rPr>
        <w:t>володіння</w:t>
      </w:r>
      <w:r w:rsidR="00105A2E">
        <w:rPr>
          <w:rFonts w:ascii="Times New Roman" w:hAnsi="Times New Roman"/>
          <w:bCs/>
          <w:iCs/>
          <w:sz w:val="28"/>
          <w:szCs w:val="28"/>
          <w:lang w:val="uk-UA"/>
        </w:rPr>
        <w:t xml:space="preserve"> екстралінгвістичними та лінгвістичними знаннями.</w:t>
      </w:r>
      <w:r w:rsidR="003277DB">
        <w:rPr>
          <w:rFonts w:ascii="Times New Roman" w:hAnsi="Times New Roman"/>
          <w:bCs/>
          <w:iCs/>
          <w:sz w:val="28"/>
          <w:szCs w:val="28"/>
          <w:lang w:val="uk-UA"/>
        </w:rPr>
        <w:t xml:space="preserve"> Для оцінювання  діяльнісного складника застосовано </w:t>
      </w:r>
      <w:r w:rsidR="003277DB" w:rsidRPr="003277DB">
        <w:rPr>
          <w:rFonts w:ascii="Times New Roman" w:hAnsi="Times New Roman"/>
          <w:bCs/>
          <w:i/>
          <w:iCs/>
          <w:sz w:val="28"/>
          <w:szCs w:val="28"/>
          <w:lang w:val="uk-UA"/>
        </w:rPr>
        <w:t>операціональний</w:t>
      </w:r>
      <w:r w:rsidR="003277DB">
        <w:rPr>
          <w:rFonts w:ascii="Times New Roman" w:hAnsi="Times New Roman"/>
          <w:bCs/>
          <w:iCs/>
          <w:sz w:val="28"/>
          <w:szCs w:val="28"/>
          <w:lang w:val="uk-UA"/>
        </w:rPr>
        <w:t xml:space="preserve"> критерій. Термін було обрано у </w:t>
      </w:r>
      <w:r w:rsidR="00CD764E">
        <w:rPr>
          <w:rFonts w:ascii="Times New Roman" w:hAnsi="Times New Roman"/>
          <w:bCs/>
          <w:iCs/>
          <w:sz w:val="28"/>
          <w:szCs w:val="28"/>
          <w:lang w:val="uk-UA"/>
        </w:rPr>
        <w:t>зв’язку</w:t>
      </w:r>
      <w:r w:rsidR="003277DB">
        <w:rPr>
          <w:rFonts w:ascii="Times New Roman" w:hAnsi="Times New Roman"/>
          <w:bCs/>
          <w:iCs/>
          <w:sz w:val="28"/>
          <w:szCs w:val="28"/>
          <w:lang w:val="uk-UA"/>
        </w:rPr>
        <w:t xml:space="preserve"> з тим, що </w:t>
      </w:r>
      <w:r w:rsidR="00AD1663">
        <w:rPr>
          <w:rFonts w:ascii="Times New Roman" w:hAnsi="Times New Roman"/>
          <w:bCs/>
          <w:iCs/>
          <w:sz w:val="28"/>
          <w:szCs w:val="28"/>
          <w:lang w:val="uk-UA"/>
        </w:rPr>
        <w:t>в</w:t>
      </w:r>
      <w:r w:rsidR="003277DB">
        <w:rPr>
          <w:rFonts w:ascii="Times New Roman" w:hAnsi="Times New Roman"/>
          <w:bCs/>
          <w:iCs/>
          <w:sz w:val="28"/>
          <w:szCs w:val="28"/>
          <w:lang w:val="uk-UA"/>
        </w:rPr>
        <w:t xml:space="preserve"> психологічній структурі діяльності </w:t>
      </w:r>
      <w:r w:rsidR="005E1FA9">
        <w:rPr>
          <w:rFonts w:ascii="Times New Roman" w:hAnsi="Times New Roman"/>
          <w:bCs/>
          <w:iCs/>
          <w:sz w:val="28"/>
          <w:szCs w:val="28"/>
          <w:lang w:val="uk-UA"/>
        </w:rPr>
        <w:t>наяв</w:t>
      </w:r>
      <w:r w:rsidR="003277DB">
        <w:rPr>
          <w:rFonts w:ascii="Times New Roman" w:hAnsi="Times New Roman"/>
          <w:bCs/>
          <w:iCs/>
          <w:sz w:val="28"/>
          <w:szCs w:val="28"/>
          <w:lang w:val="uk-UA"/>
        </w:rPr>
        <w:t xml:space="preserve">ні два </w:t>
      </w:r>
      <w:r w:rsidR="000D03CD">
        <w:rPr>
          <w:rFonts w:ascii="Times New Roman" w:hAnsi="Times New Roman"/>
          <w:bCs/>
          <w:iCs/>
          <w:sz w:val="28"/>
          <w:szCs w:val="28"/>
          <w:lang w:val="uk-UA"/>
        </w:rPr>
        <w:t>плани: з</w:t>
      </w:r>
      <w:r w:rsidR="003277DB">
        <w:rPr>
          <w:rFonts w:ascii="Times New Roman" w:hAnsi="Times New Roman"/>
          <w:bCs/>
          <w:iCs/>
          <w:sz w:val="28"/>
          <w:szCs w:val="28"/>
          <w:lang w:val="uk-UA"/>
        </w:rPr>
        <w:t xml:space="preserve">містовий та процесуальний. </w:t>
      </w:r>
      <w:r w:rsidR="00C46B1C">
        <w:rPr>
          <w:rFonts w:ascii="Times New Roman" w:hAnsi="Times New Roman"/>
          <w:bCs/>
          <w:iCs/>
          <w:sz w:val="28"/>
          <w:szCs w:val="28"/>
          <w:lang w:val="uk-UA"/>
        </w:rPr>
        <w:t>Особистісний складник, який від</w:t>
      </w:r>
      <w:r w:rsidR="00B906DB">
        <w:rPr>
          <w:rFonts w:ascii="Times New Roman" w:hAnsi="Times New Roman"/>
          <w:bCs/>
          <w:iCs/>
          <w:sz w:val="28"/>
          <w:szCs w:val="28"/>
          <w:lang w:val="uk-UA"/>
        </w:rPr>
        <w:t>бив</w:t>
      </w:r>
      <w:r w:rsidR="00C46B1C">
        <w:rPr>
          <w:rFonts w:ascii="Times New Roman" w:hAnsi="Times New Roman"/>
          <w:bCs/>
          <w:iCs/>
          <w:sz w:val="28"/>
          <w:szCs w:val="28"/>
          <w:lang w:val="uk-UA"/>
        </w:rPr>
        <w:t xml:space="preserve">ає сформованість умінь вираження ціннісного </w:t>
      </w:r>
      <w:r w:rsidR="007D17CF">
        <w:rPr>
          <w:rFonts w:ascii="Times New Roman" w:hAnsi="Times New Roman"/>
          <w:bCs/>
          <w:iCs/>
          <w:sz w:val="28"/>
          <w:szCs w:val="28"/>
          <w:lang w:val="uk-UA"/>
        </w:rPr>
        <w:t>ставлен</w:t>
      </w:r>
      <w:r w:rsidR="00C46B1C">
        <w:rPr>
          <w:rFonts w:ascii="Times New Roman" w:hAnsi="Times New Roman"/>
          <w:bCs/>
          <w:iCs/>
          <w:sz w:val="28"/>
          <w:szCs w:val="28"/>
          <w:lang w:val="uk-UA"/>
        </w:rPr>
        <w:t>ня до інокультурних явищ засобами іноземної мови</w:t>
      </w:r>
      <w:r w:rsidR="000D03CD">
        <w:rPr>
          <w:rFonts w:ascii="Times New Roman" w:hAnsi="Times New Roman"/>
          <w:bCs/>
          <w:iCs/>
          <w:sz w:val="28"/>
          <w:szCs w:val="28"/>
          <w:lang w:val="uk-UA"/>
        </w:rPr>
        <w:t>, діагностовано</w:t>
      </w:r>
      <w:r w:rsidR="005233B5">
        <w:rPr>
          <w:rFonts w:ascii="Times New Roman" w:hAnsi="Times New Roman"/>
          <w:bCs/>
          <w:iCs/>
          <w:sz w:val="28"/>
          <w:szCs w:val="28"/>
          <w:lang w:val="uk-UA"/>
        </w:rPr>
        <w:t xml:space="preserve"> за допомогою </w:t>
      </w:r>
      <w:r w:rsidR="005233B5" w:rsidRPr="005233B5">
        <w:rPr>
          <w:rFonts w:ascii="Times New Roman" w:hAnsi="Times New Roman"/>
          <w:bCs/>
          <w:i/>
          <w:iCs/>
          <w:sz w:val="28"/>
          <w:szCs w:val="28"/>
          <w:lang w:val="uk-UA"/>
        </w:rPr>
        <w:t>аксіологічного</w:t>
      </w:r>
      <w:r w:rsidR="005233B5">
        <w:rPr>
          <w:rFonts w:ascii="Times New Roman" w:hAnsi="Times New Roman"/>
          <w:bCs/>
          <w:iCs/>
          <w:sz w:val="28"/>
          <w:szCs w:val="28"/>
          <w:lang w:val="uk-UA"/>
        </w:rPr>
        <w:t xml:space="preserve"> кри</w:t>
      </w:r>
      <w:r w:rsidR="000D03CD">
        <w:rPr>
          <w:rFonts w:ascii="Times New Roman" w:hAnsi="Times New Roman"/>
          <w:bCs/>
          <w:iCs/>
          <w:sz w:val="28"/>
          <w:szCs w:val="28"/>
          <w:lang w:val="uk-UA"/>
        </w:rPr>
        <w:t>терію. Саме аксіологія вивчає ціннісні характеристики свідомості особистості</w:t>
      </w:r>
      <w:r w:rsidR="003901C1">
        <w:rPr>
          <w:rFonts w:ascii="Times New Roman" w:hAnsi="Times New Roman"/>
          <w:bCs/>
          <w:iCs/>
          <w:sz w:val="28"/>
          <w:szCs w:val="28"/>
          <w:lang w:val="uk-UA"/>
        </w:rPr>
        <w:t xml:space="preserve"> (</w:t>
      </w:r>
      <w:r w:rsidR="006C47B0">
        <w:rPr>
          <w:rFonts w:ascii="Times New Roman" w:hAnsi="Times New Roman"/>
          <w:bCs/>
          <w:iCs/>
          <w:sz w:val="28"/>
          <w:szCs w:val="28"/>
          <w:lang w:val="uk-UA"/>
        </w:rPr>
        <w:t>В. Сластьонін</w:t>
      </w:r>
      <w:r w:rsidR="003901C1">
        <w:rPr>
          <w:rFonts w:ascii="Times New Roman" w:hAnsi="Times New Roman"/>
          <w:bCs/>
          <w:iCs/>
          <w:sz w:val="28"/>
          <w:szCs w:val="28"/>
          <w:lang w:val="uk-UA"/>
        </w:rPr>
        <w:t>)</w:t>
      </w:r>
      <w:r w:rsidR="000D03CD">
        <w:rPr>
          <w:rFonts w:ascii="Times New Roman" w:hAnsi="Times New Roman"/>
          <w:bCs/>
          <w:iCs/>
          <w:sz w:val="28"/>
          <w:szCs w:val="28"/>
          <w:lang w:val="uk-UA"/>
        </w:rPr>
        <w:t>.</w:t>
      </w:r>
      <w:r w:rsidR="003901C1">
        <w:rPr>
          <w:rFonts w:ascii="Times New Roman" w:hAnsi="Times New Roman"/>
          <w:bCs/>
          <w:iCs/>
          <w:sz w:val="28"/>
          <w:szCs w:val="28"/>
          <w:lang w:val="uk-UA"/>
        </w:rPr>
        <w:t xml:space="preserve"> З метою оцінювання рівн</w:t>
      </w:r>
      <w:r w:rsidR="00F36C2F">
        <w:rPr>
          <w:rFonts w:ascii="Times New Roman" w:hAnsi="Times New Roman"/>
          <w:bCs/>
          <w:iCs/>
          <w:sz w:val="28"/>
          <w:szCs w:val="28"/>
          <w:lang w:val="uk-UA"/>
        </w:rPr>
        <w:t>ів</w:t>
      </w:r>
      <w:r w:rsidR="003901C1">
        <w:rPr>
          <w:rFonts w:ascii="Times New Roman" w:hAnsi="Times New Roman"/>
          <w:bCs/>
          <w:iCs/>
          <w:sz w:val="28"/>
          <w:szCs w:val="28"/>
          <w:lang w:val="uk-UA"/>
        </w:rPr>
        <w:t xml:space="preserve"> сформованості варіативного професійного складника ЛСКК використано </w:t>
      </w:r>
      <w:r w:rsidR="003901C1" w:rsidRPr="003901C1">
        <w:rPr>
          <w:rFonts w:ascii="Times New Roman" w:hAnsi="Times New Roman"/>
          <w:bCs/>
          <w:i/>
          <w:iCs/>
          <w:sz w:val="28"/>
          <w:szCs w:val="28"/>
          <w:lang w:val="uk-UA"/>
        </w:rPr>
        <w:t xml:space="preserve">акмеологічний </w:t>
      </w:r>
      <w:r w:rsidR="003901C1">
        <w:rPr>
          <w:rFonts w:ascii="Times New Roman" w:hAnsi="Times New Roman"/>
          <w:bCs/>
          <w:iCs/>
          <w:sz w:val="28"/>
          <w:szCs w:val="28"/>
          <w:lang w:val="uk-UA"/>
        </w:rPr>
        <w:t>субкритерій.</w:t>
      </w:r>
      <w:r w:rsidR="00411036">
        <w:rPr>
          <w:rFonts w:ascii="Times New Roman" w:hAnsi="Times New Roman"/>
          <w:bCs/>
          <w:iCs/>
          <w:sz w:val="28"/>
          <w:szCs w:val="28"/>
          <w:lang w:val="uk-UA"/>
        </w:rPr>
        <w:t xml:space="preserve"> Виділено й описано рівні сформованості ЛСКК іноземних студентів-філологів: високий, </w:t>
      </w:r>
      <w:r w:rsidR="00584755">
        <w:rPr>
          <w:rFonts w:ascii="Times New Roman" w:hAnsi="Times New Roman"/>
          <w:bCs/>
          <w:iCs/>
          <w:sz w:val="28"/>
          <w:szCs w:val="28"/>
          <w:lang w:val="uk-UA"/>
        </w:rPr>
        <w:t>середній</w:t>
      </w:r>
      <w:r w:rsidR="00411036">
        <w:rPr>
          <w:rFonts w:ascii="Times New Roman" w:hAnsi="Times New Roman"/>
          <w:bCs/>
          <w:iCs/>
          <w:sz w:val="28"/>
          <w:szCs w:val="28"/>
          <w:lang w:val="uk-UA"/>
        </w:rPr>
        <w:t xml:space="preserve">, низький. </w:t>
      </w:r>
    </w:p>
    <w:p w:rsidR="00411036" w:rsidRDefault="00411036" w:rsidP="00CA770B">
      <w:pPr>
        <w:pStyle w:val="a4"/>
        <w:widowControl w:val="0"/>
        <w:ind w:firstLine="567"/>
        <w:jc w:val="both"/>
        <w:rPr>
          <w:rFonts w:ascii="Times New Roman" w:hAnsi="Times New Roman"/>
          <w:bCs/>
          <w:iCs/>
          <w:sz w:val="28"/>
          <w:szCs w:val="28"/>
          <w:lang w:val="uk-UA"/>
        </w:rPr>
      </w:pPr>
      <w:r w:rsidRPr="00780E0F">
        <w:rPr>
          <w:rFonts w:ascii="Times New Roman" w:hAnsi="Times New Roman"/>
          <w:bCs/>
          <w:i/>
          <w:iCs/>
          <w:sz w:val="28"/>
          <w:szCs w:val="28"/>
          <w:lang w:val="uk-UA"/>
        </w:rPr>
        <w:t>Високий рівень</w:t>
      </w:r>
      <w:r>
        <w:rPr>
          <w:rFonts w:ascii="Times New Roman" w:hAnsi="Times New Roman"/>
          <w:bCs/>
          <w:iCs/>
          <w:sz w:val="28"/>
          <w:szCs w:val="28"/>
          <w:lang w:val="uk-UA"/>
        </w:rPr>
        <w:t xml:space="preserve"> характеризується тим, що інофони володіють знанням лінгвосоціокультурного, лінгвоаксіологічного корпусів мовних одиниць в обсязі </w:t>
      </w:r>
      <w:r w:rsidR="00770AD7">
        <w:rPr>
          <w:rFonts w:ascii="Times New Roman" w:hAnsi="Times New Roman"/>
          <w:bCs/>
          <w:iCs/>
          <w:sz w:val="28"/>
          <w:szCs w:val="28"/>
          <w:lang w:val="uk-UA"/>
        </w:rPr>
        <w:t xml:space="preserve">  </w:t>
      </w:r>
      <w:r>
        <w:rPr>
          <w:rFonts w:ascii="Times New Roman" w:hAnsi="Times New Roman"/>
          <w:bCs/>
          <w:iCs/>
          <w:sz w:val="28"/>
          <w:szCs w:val="28"/>
          <w:lang w:val="uk-UA"/>
        </w:rPr>
        <w:t>80</w:t>
      </w:r>
      <w:r w:rsidR="00AB2D9D">
        <w:rPr>
          <w:rFonts w:ascii="Times New Roman" w:hAnsi="Times New Roman"/>
          <w:bCs/>
          <w:iCs/>
          <w:sz w:val="28"/>
          <w:szCs w:val="28"/>
          <w:lang w:val="uk-UA"/>
        </w:rPr>
        <w:t>–</w:t>
      </w:r>
      <w:r>
        <w:rPr>
          <w:rFonts w:ascii="Times New Roman" w:hAnsi="Times New Roman"/>
          <w:bCs/>
          <w:iCs/>
          <w:sz w:val="28"/>
          <w:szCs w:val="28"/>
          <w:lang w:val="uk-UA"/>
        </w:rPr>
        <w:t>100</w:t>
      </w:r>
      <w:r w:rsidR="00AB2D9D">
        <w:rPr>
          <w:rFonts w:ascii="Times New Roman" w:hAnsi="Times New Roman"/>
          <w:bCs/>
          <w:iCs/>
          <w:sz w:val="28"/>
          <w:szCs w:val="28"/>
          <w:lang w:val="uk-UA"/>
        </w:rPr>
        <w:t> </w:t>
      </w:r>
      <w:r>
        <w:rPr>
          <w:rFonts w:ascii="Times New Roman" w:hAnsi="Times New Roman"/>
          <w:bCs/>
          <w:iCs/>
          <w:sz w:val="28"/>
          <w:szCs w:val="28"/>
          <w:lang w:val="uk-UA"/>
        </w:rPr>
        <w:t xml:space="preserve">% та комунікативно доцільно </w:t>
      </w:r>
      <w:r w:rsidR="00FE4CD3">
        <w:rPr>
          <w:rFonts w:ascii="Times New Roman" w:hAnsi="Times New Roman"/>
          <w:bCs/>
          <w:iCs/>
          <w:sz w:val="28"/>
          <w:szCs w:val="28"/>
          <w:lang w:val="uk-UA"/>
        </w:rPr>
        <w:t>використовують</w:t>
      </w:r>
      <w:r>
        <w:rPr>
          <w:rFonts w:ascii="Times New Roman" w:hAnsi="Times New Roman"/>
          <w:bCs/>
          <w:iCs/>
          <w:sz w:val="28"/>
          <w:szCs w:val="28"/>
          <w:lang w:val="uk-UA"/>
        </w:rPr>
        <w:t xml:space="preserve"> ц</w:t>
      </w:r>
      <w:r w:rsidR="00D66F79">
        <w:rPr>
          <w:rFonts w:ascii="Times New Roman" w:hAnsi="Times New Roman"/>
          <w:bCs/>
          <w:iCs/>
          <w:sz w:val="28"/>
          <w:szCs w:val="28"/>
          <w:lang w:val="uk-UA"/>
        </w:rPr>
        <w:t>і</w:t>
      </w:r>
      <w:r>
        <w:rPr>
          <w:rFonts w:ascii="Times New Roman" w:hAnsi="Times New Roman"/>
          <w:bCs/>
          <w:iCs/>
          <w:sz w:val="28"/>
          <w:szCs w:val="28"/>
          <w:lang w:val="uk-UA"/>
        </w:rPr>
        <w:t xml:space="preserve"> одиниц</w:t>
      </w:r>
      <w:r w:rsidR="00FE4CD3">
        <w:rPr>
          <w:rFonts w:ascii="Times New Roman" w:hAnsi="Times New Roman"/>
          <w:bCs/>
          <w:iCs/>
          <w:sz w:val="28"/>
          <w:szCs w:val="28"/>
          <w:lang w:val="uk-UA"/>
        </w:rPr>
        <w:t>і</w:t>
      </w:r>
      <w:r w:rsidR="00780E0F">
        <w:rPr>
          <w:rFonts w:ascii="Times New Roman" w:hAnsi="Times New Roman"/>
          <w:bCs/>
          <w:iCs/>
          <w:sz w:val="28"/>
          <w:szCs w:val="28"/>
          <w:lang w:val="uk-UA"/>
        </w:rPr>
        <w:t xml:space="preserve"> у відповідному обсязі</w:t>
      </w:r>
      <w:r w:rsidR="00D4676D">
        <w:rPr>
          <w:rFonts w:ascii="Times New Roman" w:hAnsi="Times New Roman"/>
          <w:bCs/>
          <w:iCs/>
          <w:sz w:val="28"/>
          <w:szCs w:val="28"/>
          <w:lang w:val="uk-UA"/>
        </w:rPr>
        <w:t xml:space="preserve"> </w:t>
      </w:r>
      <w:r w:rsidR="00FE4CD3">
        <w:rPr>
          <w:rFonts w:ascii="Times New Roman" w:hAnsi="Times New Roman"/>
          <w:bCs/>
          <w:iCs/>
          <w:sz w:val="28"/>
          <w:szCs w:val="28"/>
          <w:lang w:val="uk-UA"/>
        </w:rPr>
        <w:t>в</w:t>
      </w:r>
      <w:r w:rsidR="00D4676D">
        <w:rPr>
          <w:rFonts w:ascii="Times New Roman" w:hAnsi="Times New Roman"/>
          <w:bCs/>
          <w:iCs/>
          <w:sz w:val="28"/>
          <w:szCs w:val="28"/>
          <w:lang w:val="uk-UA"/>
        </w:rPr>
        <w:t xml:space="preserve"> різних видах мовленнєвої діяльності;</w:t>
      </w:r>
      <w:r w:rsidR="00780E0F">
        <w:rPr>
          <w:rFonts w:ascii="Times New Roman" w:hAnsi="Times New Roman"/>
          <w:bCs/>
          <w:iCs/>
          <w:sz w:val="28"/>
          <w:szCs w:val="28"/>
          <w:lang w:val="uk-UA"/>
        </w:rPr>
        <w:t xml:space="preserve"> розуміють </w:t>
      </w:r>
      <w:r w:rsidR="005A7283">
        <w:rPr>
          <w:rFonts w:ascii="Times New Roman" w:hAnsi="Times New Roman"/>
          <w:bCs/>
          <w:iCs/>
          <w:sz w:val="28"/>
          <w:szCs w:val="28"/>
          <w:lang w:val="uk-UA"/>
        </w:rPr>
        <w:t>і</w:t>
      </w:r>
      <w:r w:rsidR="00780E0F">
        <w:rPr>
          <w:rFonts w:ascii="Times New Roman" w:hAnsi="Times New Roman"/>
          <w:bCs/>
          <w:iCs/>
          <w:sz w:val="28"/>
          <w:szCs w:val="28"/>
          <w:lang w:val="uk-UA"/>
        </w:rPr>
        <w:t xml:space="preserve"> без помилок використовують одиниці лінгвоопераціонального корпусу, вільно орієнтуються в </w:t>
      </w:r>
      <w:r w:rsidR="005F611A">
        <w:rPr>
          <w:rFonts w:ascii="Times New Roman" w:hAnsi="Times New Roman"/>
          <w:bCs/>
          <w:iCs/>
          <w:sz w:val="28"/>
          <w:szCs w:val="28"/>
          <w:lang w:val="uk-UA"/>
        </w:rPr>
        <w:t>комунікативних</w:t>
      </w:r>
      <w:r w:rsidR="00780E0F">
        <w:rPr>
          <w:rFonts w:ascii="Times New Roman" w:hAnsi="Times New Roman"/>
          <w:bCs/>
          <w:iCs/>
          <w:sz w:val="28"/>
          <w:szCs w:val="28"/>
          <w:lang w:val="uk-UA"/>
        </w:rPr>
        <w:t xml:space="preserve"> ситуаціях соціокультурної сфери спілкування, </w:t>
      </w:r>
      <w:r w:rsidR="005F611A">
        <w:rPr>
          <w:rFonts w:ascii="Times New Roman" w:hAnsi="Times New Roman"/>
          <w:bCs/>
          <w:iCs/>
          <w:sz w:val="28"/>
          <w:szCs w:val="28"/>
          <w:lang w:val="uk-UA"/>
        </w:rPr>
        <w:t>самостійно</w:t>
      </w:r>
      <w:r w:rsidR="00780E0F">
        <w:rPr>
          <w:rFonts w:ascii="Times New Roman" w:hAnsi="Times New Roman"/>
          <w:bCs/>
          <w:iCs/>
          <w:sz w:val="28"/>
          <w:szCs w:val="28"/>
          <w:lang w:val="uk-UA"/>
        </w:rPr>
        <w:t xml:space="preserve"> </w:t>
      </w:r>
      <w:r w:rsidR="005A7283">
        <w:rPr>
          <w:rFonts w:ascii="Times New Roman" w:hAnsi="Times New Roman"/>
          <w:bCs/>
          <w:iCs/>
          <w:sz w:val="28"/>
          <w:szCs w:val="28"/>
          <w:lang w:val="uk-UA"/>
        </w:rPr>
        <w:t>й</w:t>
      </w:r>
      <w:r w:rsidR="0014469F">
        <w:rPr>
          <w:rFonts w:ascii="Times New Roman" w:hAnsi="Times New Roman"/>
          <w:bCs/>
          <w:iCs/>
          <w:sz w:val="28"/>
          <w:szCs w:val="28"/>
          <w:lang w:val="uk-UA"/>
        </w:rPr>
        <w:t xml:space="preserve"> без помилок </w:t>
      </w:r>
      <w:r w:rsidR="00780E0F">
        <w:rPr>
          <w:rFonts w:ascii="Times New Roman" w:hAnsi="Times New Roman"/>
          <w:bCs/>
          <w:iCs/>
          <w:sz w:val="28"/>
          <w:szCs w:val="28"/>
          <w:lang w:val="uk-UA"/>
        </w:rPr>
        <w:t>обирають мовні засобі для реалізації своїх комунікативних намірів</w:t>
      </w:r>
      <w:r w:rsidR="0014469F">
        <w:rPr>
          <w:rFonts w:ascii="Times New Roman" w:hAnsi="Times New Roman"/>
          <w:bCs/>
          <w:iCs/>
          <w:sz w:val="28"/>
          <w:szCs w:val="28"/>
          <w:lang w:val="uk-UA"/>
        </w:rPr>
        <w:t xml:space="preserve">. Розуміють </w:t>
      </w:r>
      <w:r w:rsidR="0013417A">
        <w:rPr>
          <w:rFonts w:ascii="Times New Roman" w:hAnsi="Times New Roman"/>
          <w:bCs/>
          <w:iCs/>
          <w:sz w:val="28"/>
          <w:szCs w:val="28"/>
          <w:lang w:val="uk-UA"/>
        </w:rPr>
        <w:t>і</w:t>
      </w:r>
      <w:r w:rsidR="0014469F">
        <w:rPr>
          <w:rFonts w:ascii="Times New Roman" w:hAnsi="Times New Roman"/>
          <w:bCs/>
          <w:iCs/>
          <w:sz w:val="28"/>
          <w:szCs w:val="28"/>
          <w:lang w:val="uk-UA"/>
        </w:rPr>
        <w:t xml:space="preserve"> використовують слова-оператори навчальних завдань, зокрема навчальної семантизації, володіють уміннями виявлення фонетичної, лексичної, </w:t>
      </w:r>
      <w:r w:rsidR="0014469F">
        <w:rPr>
          <w:rFonts w:ascii="Times New Roman" w:hAnsi="Times New Roman"/>
          <w:bCs/>
          <w:iCs/>
          <w:sz w:val="28"/>
          <w:szCs w:val="28"/>
          <w:lang w:val="uk-UA"/>
        </w:rPr>
        <w:lastRenderedPageBreak/>
        <w:t>граматичної інтерференції</w:t>
      </w:r>
      <w:r w:rsidR="001A486D">
        <w:rPr>
          <w:rFonts w:ascii="Times New Roman" w:hAnsi="Times New Roman"/>
          <w:bCs/>
          <w:iCs/>
          <w:sz w:val="28"/>
          <w:szCs w:val="28"/>
          <w:lang w:val="uk-UA"/>
        </w:rPr>
        <w:t>. Студенти-іноземці</w:t>
      </w:r>
      <w:r w:rsidR="00540368">
        <w:rPr>
          <w:rFonts w:ascii="Times New Roman" w:hAnsi="Times New Roman"/>
          <w:bCs/>
          <w:iCs/>
          <w:sz w:val="28"/>
          <w:szCs w:val="28"/>
          <w:lang w:val="uk-UA"/>
        </w:rPr>
        <w:t xml:space="preserve">, які демонструють високий рівень навченості, адекватно сприймають </w:t>
      </w:r>
      <w:r w:rsidR="00DB56E8">
        <w:rPr>
          <w:rFonts w:ascii="Times New Roman" w:hAnsi="Times New Roman"/>
          <w:bCs/>
          <w:iCs/>
          <w:sz w:val="28"/>
          <w:szCs w:val="28"/>
          <w:lang w:val="uk-UA"/>
        </w:rPr>
        <w:t>і</w:t>
      </w:r>
      <w:r w:rsidR="00540368">
        <w:rPr>
          <w:rFonts w:ascii="Times New Roman" w:hAnsi="Times New Roman"/>
          <w:bCs/>
          <w:iCs/>
          <w:sz w:val="28"/>
          <w:szCs w:val="28"/>
          <w:lang w:val="uk-UA"/>
        </w:rPr>
        <w:t xml:space="preserve"> використовують мовні засоби оцінної модальності, аргументують сво</w:t>
      </w:r>
      <w:r w:rsidR="00DB56E8">
        <w:rPr>
          <w:rFonts w:ascii="Times New Roman" w:hAnsi="Times New Roman"/>
          <w:bCs/>
          <w:iCs/>
          <w:sz w:val="28"/>
          <w:szCs w:val="28"/>
          <w:lang w:val="uk-UA"/>
        </w:rPr>
        <w:t>ї</w:t>
      </w:r>
      <w:r w:rsidR="00540368">
        <w:rPr>
          <w:rFonts w:ascii="Times New Roman" w:hAnsi="Times New Roman"/>
          <w:bCs/>
          <w:iCs/>
          <w:sz w:val="28"/>
          <w:szCs w:val="28"/>
          <w:lang w:val="uk-UA"/>
        </w:rPr>
        <w:t xml:space="preserve"> </w:t>
      </w:r>
      <w:r w:rsidR="00DB56E8">
        <w:rPr>
          <w:rFonts w:ascii="Times New Roman" w:hAnsi="Times New Roman"/>
          <w:bCs/>
          <w:iCs/>
          <w:sz w:val="28"/>
          <w:szCs w:val="28"/>
          <w:lang w:val="uk-UA"/>
        </w:rPr>
        <w:t>погляди</w:t>
      </w:r>
      <w:r w:rsidR="00540368">
        <w:rPr>
          <w:rFonts w:ascii="Times New Roman" w:hAnsi="Times New Roman"/>
          <w:bCs/>
          <w:iCs/>
          <w:sz w:val="28"/>
          <w:szCs w:val="28"/>
          <w:lang w:val="uk-UA"/>
        </w:rPr>
        <w:t xml:space="preserve"> відповідними кліше, дотримуються толерантного комунікативного стилю, розуміють засоби навчального стимулювання, володіють ними.</w:t>
      </w:r>
    </w:p>
    <w:p w:rsidR="00D4676D" w:rsidRDefault="00B206EA" w:rsidP="00CA770B">
      <w:pPr>
        <w:pStyle w:val="a4"/>
        <w:widowControl w:val="0"/>
        <w:ind w:firstLine="567"/>
        <w:jc w:val="both"/>
        <w:rPr>
          <w:rFonts w:ascii="Times New Roman" w:hAnsi="Times New Roman"/>
          <w:bCs/>
          <w:iCs/>
          <w:sz w:val="28"/>
          <w:szCs w:val="28"/>
          <w:lang w:val="uk-UA"/>
        </w:rPr>
      </w:pPr>
      <w:r w:rsidRPr="00B206EA">
        <w:rPr>
          <w:rFonts w:ascii="Times New Roman" w:hAnsi="Times New Roman"/>
          <w:i/>
          <w:sz w:val="28"/>
          <w:szCs w:val="28"/>
          <w:lang w:val="uk-UA"/>
        </w:rPr>
        <w:t xml:space="preserve">На </w:t>
      </w:r>
      <w:r w:rsidR="000740B7">
        <w:rPr>
          <w:rFonts w:ascii="Times New Roman" w:hAnsi="Times New Roman"/>
          <w:i/>
          <w:sz w:val="28"/>
          <w:szCs w:val="28"/>
          <w:lang w:val="uk-UA"/>
        </w:rPr>
        <w:t>середньому</w:t>
      </w:r>
      <w:r w:rsidRPr="00B206EA">
        <w:rPr>
          <w:rFonts w:ascii="Times New Roman" w:hAnsi="Times New Roman"/>
          <w:i/>
          <w:sz w:val="28"/>
          <w:szCs w:val="28"/>
          <w:lang w:val="uk-UA"/>
        </w:rPr>
        <w:t xml:space="preserve"> рівні </w:t>
      </w:r>
      <w:r w:rsidRPr="00B206EA">
        <w:rPr>
          <w:rFonts w:ascii="Times New Roman" w:hAnsi="Times New Roman"/>
          <w:sz w:val="28"/>
          <w:szCs w:val="28"/>
          <w:lang w:val="uk-UA"/>
        </w:rPr>
        <w:t>сформованості ЛСКК</w:t>
      </w:r>
      <w:r w:rsidR="0038361B">
        <w:rPr>
          <w:rFonts w:ascii="Times New Roman" w:hAnsi="Times New Roman"/>
          <w:sz w:val="28"/>
          <w:szCs w:val="28"/>
          <w:lang w:val="uk-UA"/>
        </w:rPr>
        <w:t xml:space="preserve"> студенти демонструють неповне знання (79</w:t>
      </w:r>
      <w:r w:rsidR="00EE6940">
        <w:rPr>
          <w:rFonts w:ascii="Times New Roman" w:hAnsi="Times New Roman"/>
          <w:sz w:val="28"/>
          <w:szCs w:val="28"/>
          <w:lang w:val="uk-UA"/>
        </w:rPr>
        <w:t>–</w:t>
      </w:r>
      <w:r w:rsidR="0038361B">
        <w:rPr>
          <w:rFonts w:ascii="Times New Roman" w:hAnsi="Times New Roman"/>
          <w:sz w:val="28"/>
          <w:szCs w:val="28"/>
          <w:lang w:val="uk-UA"/>
        </w:rPr>
        <w:t>60</w:t>
      </w:r>
      <w:r w:rsidR="00EE6940">
        <w:rPr>
          <w:rFonts w:ascii="Times New Roman" w:hAnsi="Times New Roman"/>
          <w:sz w:val="28"/>
          <w:szCs w:val="28"/>
          <w:lang w:val="uk-UA"/>
        </w:rPr>
        <w:t> </w:t>
      </w:r>
      <w:r w:rsidR="0038361B">
        <w:rPr>
          <w:rFonts w:ascii="Times New Roman" w:hAnsi="Times New Roman"/>
          <w:sz w:val="28"/>
          <w:szCs w:val="28"/>
          <w:lang w:val="uk-UA"/>
        </w:rPr>
        <w:t xml:space="preserve">%) </w:t>
      </w:r>
      <w:r w:rsidR="0038361B">
        <w:rPr>
          <w:rFonts w:ascii="Times New Roman" w:hAnsi="Times New Roman"/>
          <w:bCs/>
          <w:iCs/>
          <w:sz w:val="28"/>
          <w:szCs w:val="28"/>
          <w:lang w:val="uk-UA"/>
        </w:rPr>
        <w:t>лінгвосоціокультурного, лінгвоаксіологічного корпусів мовних одиниць</w:t>
      </w:r>
      <w:r w:rsidR="00CD026B">
        <w:rPr>
          <w:rFonts w:ascii="Times New Roman" w:hAnsi="Times New Roman"/>
          <w:bCs/>
          <w:iCs/>
          <w:sz w:val="28"/>
          <w:szCs w:val="28"/>
          <w:lang w:val="uk-UA"/>
        </w:rPr>
        <w:t xml:space="preserve"> </w:t>
      </w:r>
      <w:r w:rsidR="00900047">
        <w:rPr>
          <w:rFonts w:ascii="Times New Roman" w:hAnsi="Times New Roman"/>
          <w:bCs/>
          <w:iCs/>
          <w:sz w:val="28"/>
          <w:szCs w:val="28"/>
          <w:lang w:val="uk-UA"/>
        </w:rPr>
        <w:t>і</w:t>
      </w:r>
      <w:r w:rsidR="00CD026B">
        <w:rPr>
          <w:rFonts w:ascii="Times New Roman" w:hAnsi="Times New Roman"/>
          <w:bCs/>
          <w:iCs/>
          <w:sz w:val="28"/>
          <w:szCs w:val="28"/>
          <w:lang w:val="uk-UA"/>
        </w:rPr>
        <w:t xml:space="preserve"> володіють ними у відповідному обсязі </w:t>
      </w:r>
      <w:r w:rsidR="00900047">
        <w:rPr>
          <w:rFonts w:ascii="Times New Roman" w:hAnsi="Times New Roman"/>
          <w:bCs/>
          <w:iCs/>
          <w:sz w:val="28"/>
          <w:szCs w:val="28"/>
          <w:lang w:val="uk-UA"/>
        </w:rPr>
        <w:t>в</w:t>
      </w:r>
      <w:r w:rsidR="00CD026B">
        <w:rPr>
          <w:rFonts w:ascii="Times New Roman" w:hAnsi="Times New Roman"/>
          <w:bCs/>
          <w:iCs/>
          <w:sz w:val="28"/>
          <w:szCs w:val="28"/>
          <w:lang w:val="uk-UA"/>
        </w:rPr>
        <w:t xml:space="preserve"> різних видах мовленнєвої діяльності, припускаються помилок, що не порушують комунікацію; володіють одиницями лінгвоопераціонального корпусу, </w:t>
      </w:r>
      <w:r w:rsidR="00FD2447">
        <w:rPr>
          <w:rFonts w:ascii="Times New Roman" w:hAnsi="Times New Roman"/>
          <w:bCs/>
          <w:iCs/>
          <w:sz w:val="28"/>
          <w:szCs w:val="28"/>
          <w:lang w:val="uk-UA"/>
        </w:rPr>
        <w:t xml:space="preserve">допускаючи незначну кількість помилок; </w:t>
      </w:r>
      <w:r w:rsidR="00CD026B">
        <w:rPr>
          <w:rFonts w:ascii="Times New Roman" w:hAnsi="Times New Roman"/>
          <w:bCs/>
          <w:iCs/>
          <w:sz w:val="28"/>
          <w:szCs w:val="28"/>
          <w:lang w:val="uk-UA"/>
        </w:rPr>
        <w:t>неточність у сприйнятті та продук</w:t>
      </w:r>
      <w:r w:rsidR="00FD2447">
        <w:rPr>
          <w:rFonts w:ascii="Times New Roman" w:hAnsi="Times New Roman"/>
          <w:bCs/>
          <w:iCs/>
          <w:sz w:val="28"/>
          <w:szCs w:val="28"/>
          <w:lang w:val="uk-UA"/>
        </w:rPr>
        <w:t>уванні</w:t>
      </w:r>
      <w:r w:rsidR="00CD026B">
        <w:rPr>
          <w:rFonts w:ascii="Times New Roman" w:hAnsi="Times New Roman"/>
          <w:bCs/>
          <w:iCs/>
          <w:sz w:val="28"/>
          <w:szCs w:val="28"/>
          <w:lang w:val="uk-UA"/>
        </w:rPr>
        <w:t xml:space="preserve"> мовного матеріалу не порушує комунікативних намірів, не заважає сприй</w:t>
      </w:r>
      <w:r w:rsidR="0000475E">
        <w:rPr>
          <w:rFonts w:ascii="Times New Roman" w:hAnsi="Times New Roman"/>
          <w:bCs/>
          <w:iCs/>
          <w:sz w:val="28"/>
          <w:szCs w:val="28"/>
          <w:lang w:val="uk-UA"/>
        </w:rPr>
        <w:t>манню</w:t>
      </w:r>
      <w:r w:rsidR="00CD026B">
        <w:rPr>
          <w:rFonts w:ascii="Times New Roman" w:hAnsi="Times New Roman"/>
          <w:bCs/>
          <w:iCs/>
          <w:sz w:val="28"/>
          <w:szCs w:val="28"/>
          <w:lang w:val="uk-UA"/>
        </w:rPr>
        <w:t xml:space="preserve"> мовних одиниць різних рівнів. Допускаються комунікативно незн</w:t>
      </w:r>
      <w:r w:rsidR="00CD026B" w:rsidRPr="00692895">
        <w:rPr>
          <w:rFonts w:ascii="Times New Roman" w:hAnsi="Times New Roman"/>
          <w:bCs/>
          <w:iCs/>
          <w:sz w:val="28"/>
          <w:szCs w:val="28"/>
          <w:lang w:val="uk-UA"/>
        </w:rPr>
        <w:t>ач</w:t>
      </w:r>
      <w:r w:rsidR="00C911C8" w:rsidRPr="00692895">
        <w:rPr>
          <w:rFonts w:ascii="Times New Roman" w:hAnsi="Times New Roman"/>
          <w:bCs/>
          <w:iCs/>
          <w:sz w:val="28"/>
          <w:szCs w:val="28"/>
          <w:lang w:val="uk-UA"/>
        </w:rPr>
        <w:t>н</w:t>
      </w:r>
      <w:r w:rsidR="00CD026B" w:rsidRPr="00692895">
        <w:rPr>
          <w:rFonts w:ascii="Times New Roman" w:hAnsi="Times New Roman"/>
          <w:bCs/>
          <w:iCs/>
          <w:sz w:val="28"/>
          <w:szCs w:val="28"/>
          <w:lang w:val="uk-UA"/>
        </w:rPr>
        <w:t>і</w:t>
      </w:r>
      <w:r w:rsidR="00CD026B">
        <w:rPr>
          <w:rFonts w:ascii="Times New Roman" w:hAnsi="Times New Roman"/>
          <w:bCs/>
          <w:iCs/>
          <w:sz w:val="28"/>
          <w:szCs w:val="28"/>
          <w:lang w:val="uk-UA"/>
        </w:rPr>
        <w:t xml:space="preserve"> помилки </w:t>
      </w:r>
      <w:r w:rsidR="00FA64F7">
        <w:rPr>
          <w:rFonts w:ascii="Times New Roman" w:hAnsi="Times New Roman"/>
          <w:bCs/>
          <w:iCs/>
          <w:sz w:val="28"/>
          <w:szCs w:val="28"/>
          <w:lang w:val="uk-UA"/>
        </w:rPr>
        <w:t>в</w:t>
      </w:r>
      <w:r w:rsidR="00CD026B">
        <w:rPr>
          <w:rFonts w:ascii="Times New Roman" w:hAnsi="Times New Roman"/>
          <w:bCs/>
          <w:iCs/>
          <w:sz w:val="28"/>
          <w:szCs w:val="28"/>
          <w:lang w:val="uk-UA"/>
        </w:rPr>
        <w:t xml:space="preserve"> </w:t>
      </w:r>
      <w:r w:rsidR="002F7638">
        <w:rPr>
          <w:rFonts w:ascii="Times New Roman" w:hAnsi="Times New Roman"/>
          <w:bCs/>
          <w:iCs/>
          <w:sz w:val="28"/>
          <w:szCs w:val="28"/>
          <w:lang w:val="uk-UA"/>
        </w:rPr>
        <w:t xml:space="preserve">розумінні та </w:t>
      </w:r>
      <w:r w:rsidR="00CD026B">
        <w:rPr>
          <w:rFonts w:ascii="Times New Roman" w:hAnsi="Times New Roman"/>
          <w:bCs/>
          <w:iCs/>
          <w:sz w:val="28"/>
          <w:szCs w:val="28"/>
          <w:lang w:val="uk-UA"/>
        </w:rPr>
        <w:t>використанні слів-операторів навчальних завдань</w:t>
      </w:r>
      <w:r w:rsidR="00703865">
        <w:rPr>
          <w:rFonts w:ascii="Times New Roman" w:hAnsi="Times New Roman"/>
          <w:bCs/>
          <w:iCs/>
          <w:sz w:val="28"/>
          <w:szCs w:val="28"/>
          <w:lang w:val="uk-UA"/>
        </w:rPr>
        <w:t xml:space="preserve">, зокрема навчальної семантизації. </w:t>
      </w:r>
      <w:r w:rsidR="00FA64F7">
        <w:rPr>
          <w:rFonts w:ascii="Times New Roman" w:hAnsi="Times New Roman"/>
          <w:bCs/>
          <w:iCs/>
          <w:sz w:val="28"/>
          <w:szCs w:val="28"/>
          <w:lang w:val="uk-UA"/>
        </w:rPr>
        <w:t>Середній</w:t>
      </w:r>
      <w:r w:rsidR="00703865">
        <w:rPr>
          <w:rFonts w:ascii="Times New Roman" w:hAnsi="Times New Roman"/>
          <w:bCs/>
          <w:iCs/>
          <w:sz w:val="28"/>
          <w:szCs w:val="28"/>
          <w:lang w:val="uk-UA"/>
        </w:rPr>
        <w:t xml:space="preserve"> рівень характеризується невеликою кількістю помилок у використанні мовних засобів із оцінною модальністю, частковою аргументацією власн</w:t>
      </w:r>
      <w:r w:rsidR="00FA64F7">
        <w:rPr>
          <w:rFonts w:ascii="Times New Roman" w:hAnsi="Times New Roman"/>
          <w:bCs/>
          <w:iCs/>
          <w:sz w:val="28"/>
          <w:szCs w:val="28"/>
          <w:lang w:val="uk-UA"/>
        </w:rPr>
        <w:t>их</w:t>
      </w:r>
      <w:r w:rsidR="00703865">
        <w:rPr>
          <w:rFonts w:ascii="Times New Roman" w:hAnsi="Times New Roman"/>
          <w:bCs/>
          <w:iCs/>
          <w:sz w:val="28"/>
          <w:szCs w:val="28"/>
          <w:lang w:val="uk-UA"/>
        </w:rPr>
        <w:t xml:space="preserve"> </w:t>
      </w:r>
      <w:r w:rsidR="00FA64F7">
        <w:rPr>
          <w:rFonts w:ascii="Times New Roman" w:hAnsi="Times New Roman"/>
          <w:bCs/>
          <w:iCs/>
          <w:sz w:val="28"/>
          <w:szCs w:val="28"/>
          <w:lang w:val="uk-UA"/>
        </w:rPr>
        <w:t>поглядів</w:t>
      </w:r>
      <w:r w:rsidR="00703865">
        <w:rPr>
          <w:rFonts w:ascii="Times New Roman" w:hAnsi="Times New Roman"/>
          <w:bCs/>
          <w:iCs/>
          <w:sz w:val="28"/>
          <w:szCs w:val="28"/>
          <w:lang w:val="uk-UA"/>
        </w:rPr>
        <w:t xml:space="preserve">. Інофон </w:t>
      </w:r>
      <w:r w:rsidR="00703865" w:rsidRPr="001C5236">
        <w:rPr>
          <w:rFonts w:ascii="Times New Roman" w:hAnsi="Times New Roman"/>
          <w:bCs/>
          <w:iCs/>
          <w:sz w:val="28"/>
          <w:szCs w:val="28"/>
          <w:lang w:val="uk-UA"/>
        </w:rPr>
        <w:t>не</w:t>
      </w:r>
      <w:r w:rsidR="009F020C" w:rsidRPr="001C5236">
        <w:rPr>
          <w:rFonts w:ascii="Times New Roman" w:hAnsi="Times New Roman"/>
          <w:bCs/>
          <w:iCs/>
          <w:sz w:val="28"/>
          <w:szCs w:val="28"/>
          <w:lang w:val="uk-UA"/>
        </w:rPr>
        <w:t>значно</w:t>
      </w:r>
      <w:r w:rsidR="00FA64F7" w:rsidRPr="001C5236">
        <w:rPr>
          <w:rFonts w:ascii="Times New Roman" w:hAnsi="Times New Roman"/>
          <w:bCs/>
          <w:iCs/>
          <w:sz w:val="28"/>
          <w:szCs w:val="28"/>
          <w:lang w:val="uk-UA"/>
        </w:rPr>
        <w:t>ю мірою</w:t>
      </w:r>
      <w:r w:rsidR="00703865" w:rsidRPr="001C5236">
        <w:rPr>
          <w:rFonts w:ascii="Times New Roman" w:hAnsi="Times New Roman"/>
          <w:bCs/>
          <w:iCs/>
          <w:sz w:val="28"/>
          <w:szCs w:val="28"/>
          <w:lang w:val="uk-UA"/>
        </w:rPr>
        <w:t xml:space="preserve"> порушує</w:t>
      </w:r>
      <w:r w:rsidR="00703865">
        <w:rPr>
          <w:rFonts w:ascii="Times New Roman" w:hAnsi="Times New Roman"/>
          <w:bCs/>
          <w:iCs/>
          <w:sz w:val="28"/>
          <w:szCs w:val="28"/>
          <w:lang w:val="uk-UA"/>
        </w:rPr>
        <w:t xml:space="preserve"> толерантн</w:t>
      </w:r>
      <w:r w:rsidR="009F020C">
        <w:rPr>
          <w:rFonts w:ascii="Times New Roman" w:hAnsi="Times New Roman"/>
          <w:bCs/>
          <w:iCs/>
          <w:sz w:val="28"/>
          <w:szCs w:val="28"/>
          <w:lang w:val="uk-UA"/>
        </w:rPr>
        <w:t>ий</w:t>
      </w:r>
      <w:r w:rsidR="00703865">
        <w:rPr>
          <w:rFonts w:ascii="Times New Roman" w:hAnsi="Times New Roman"/>
          <w:bCs/>
          <w:iCs/>
          <w:sz w:val="28"/>
          <w:szCs w:val="28"/>
          <w:lang w:val="uk-UA"/>
        </w:rPr>
        <w:t xml:space="preserve"> комунікативн</w:t>
      </w:r>
      <w:r w:rsidR="009F020C">
        <w:rPr>
          <w:rFonts w:ascii="Times New Roman" w:hAnsi="Times New Roman"/>
          <w:bCs/>
          <w:iCs/>
          <w:sz w:val="28"/>
          <w:szCs w:val="28"/>
          <w:lang w:val="uk-UA"/>
        </w:rPr>
        <w:t>ий стиль</w:t>
      </w:r>
      <w:r w:rsidR="00703865">
        <w:rPr>
          <w:rFonts w:ascii="Times New Roman" w:hAnsi="Times New Roman"/>
          <w:bCs/>
          <w:iCs/>
          <w:sz w:val="28"/>
          <w:szCs w:val="28"/>
          <w:lang w:val="uk-UA"/>
        </w:rPr>
        <w:t xml:space="preserve">, </w:t>
      </w:r>
      <w:r w:rsidR="006F785A">
        <w:rPr>
          <w:rFonts w:ascii="Times New Roman" w:hAnsi="Times New Roman"/>
          <w:bCs/>
          <w:iCs/>
          <w:sz w:val="28"/>
          <w:szCs w:val="28"/>
          <w:lang w:val="uk-UA"/>
        </w:rPr>
        <w:t>частково володіє засобами навчального стимулювання.</w:t>
      </w:r>
    </w:p>
    <w:p w:rsidR="006F785A" w:rsidRDefault="006F785A" w:rsidP="00CA770B">
      <w:pPr>
        <w:pStyle w:val="a4"/>
        <w:widowControl w:val="0"/>
        <w:ind w:firstLine="567"/>
        <w:jc w:val="both"/>
        <w:rPr>
          <w:rFonts w:ascii="Times New Roman" w:hAnsi="Times New Roman"/>
          <w:bCs/>
          <w:iCs/>
          <w:sz w:val="28"/>
          <w:szCs w:val="28"/>
          <w:lang w:val="uk-UA"/>
        </w:rPr>
      </w:pPr>
      <w:r w:rsidRPr="006F785A">
        <w:rPr>
          <w:rFonts w:ascii="Times New Roman" w:hAnsi="Times New Roman"/>
          <w:bCs/>
          <w:i/>
          <w:iCs/>
          <w:sz w:val="28"/>
          <w:szCs w:val="28"/>
          <w:lang w:val="uk-UA"/>
        </w:rPr>
        <w:t>Низький рівень</w:t>
      </w:r>
      <w:r>
        <w:rPr>
          <w:rFonts w:ascii="Times New Roman" w:hAnsi="Times New Roman"/>
          <w:bCs/>
          <w:iCs/>
          <w:sz w:val="28"/>
          <w:szCs w:val="28"/>
          <w:lang w:val="uk-UA"/>
        </w:rPr>
        <w:t xml:space="preserve"> сформованості ЛСКК констатуємо </w:t>
      </w:r>
      <w:r w:rsidR="00FB5869">
        <w:rPr>
          <w:rFonts w:ascii="Times New Roman" w:hAnsi="Times New Roman"/>
          <w:bCs/>
          <w:iCs/>
          <w:sz w:val="28"/>
          <w:szCs w:val="28"/>
          <w:lang w:val="uk-UA"/>
        </w:rPr>
        <w:t>в</w:t>
      </w:r>
      <w:r>
        <w:rPr>
          <w:rFonts w:ascii="Times New Roman" w:hAnsi="Times New Roman"/>
          <w:bCs/>
          <w:iCs/>
          <w:sz w:val="28"/>
          <w:szCs w:val="28"/>
          <w:lang w:val="uk-UA"/>
        </w:rPr>
        <w:t xml:space="preserve"> студентів, які знають </w:t>
      </w:r>
      <w:r w:rsidR="00FB5869">
        <w:rPr>
          <w:rFonts w:ascii="Times New Roman" w:hAnsi="Times New Roman"/>
          <w:bCs/>
          <w:iCs/>
          <w:sz w:val="28"/>
          <w:szCs w:val="28"/>
          <w:lang w:val="uk-UA"/>
        </w:rPr>
        <w:t xml:space="preserve">      </w:t>
      </w:r>
      <w:r>
        <w:rPr>
          <w:rFonts w:ascii="Times New Roman" w:hAnsi="Times New Roman"/>
          <w:bCs/>
          <w:iCs/>
          <w:sz w:val="28"/>
          <w:szCs w:val="28"/>
          <w:lang w:val="uk-UA"/>
        </w:rPr>
        <w:t>59</w:t>
      </w:r>
      <w:r w:rsidR="00FB5869">
        <w:rPr>
          <w:rFonts w:ascii="Times New Roman" w:hAnsi="Times New Roman"/>
          <w:bCs/>
          <w:iCs/>
          <w:sz w:val="28"/>
          <w:szCs w:val="28"/>
          <w:lang w:val="uk-UA"/>
        </w:rPr>
        <w:t>–</w:t>
      </w:r>
      <w:r>
        <w:rPr>
          <w:rFonts w:ascii="Times New Roman" w:hAnsi="Times New Roman"/>
          <w:bCs/>
          <w:iCs/>
          <w:sz w:val="28"/>
          <w:szCs w:val="28"/>
          <w:lang w:val="uk-UA"/>
        </w:rPr>
        <w:t>40</w:t>
      </w:r>
      <w:r w:rsidR="00FB5869">
        <w:rPr>
          <w:rFonts w:ascii="Times New Roman" w:hAnsi="Times New Roman"/>
          <w:bCs/>
          <w:iCs/>
          <w:sz w:val="28"/>
          <w:szCs w:val="28"/>
          <w:lang w:val="uk-UA"/>
        </w:rPr>
        <w:t> </w:t>
      </w:r>
      <w:r>
        <w:rPr>
          <w:rFonts w:ascii="Times New Roman" w:hAnsi="Times New Roman"/>
          <w:bCs/>
          <w:iCs/>
          <w:sz w:val="28"/>
          <w:szCs w:val="28"/>
          <w:lang w:val="uk-UA"/>
        </w:rPr>
        <w:t xml:space="preserve">% лінгвосоціокультурного, лінгвоаксіологічного корпусів мовних одиниць та </w:t>
      </w:r>
      <w:r w:rsidR="008939D5">
        <w:rPr>
          <w:rFonts w:ascii="Times New Roman" w:hAnsi="Times New Roman"/>
          <w:bCs/>
          <w:iCs/>
          <w:sz w:val="28"/>
          <w:szCs w:val="28"/>
          <w:lang w:val="uk-UA"/>
        </w:rPr>
        <w:t xml:space="preserve">недостатньо </w:t>
      </w:r>
      <w:r>
        <w:rPr>
          <w:rFonts w:ascii="Times New Roman" w:hAnsi="Times New Roman"/>
          <w:bCs/>
          <w:iCs/>
          <w:sz w:val="28"/>
          <w:szCs w:val="28"/>
          <w:lang w:val="uk-UA"/>
        </w:rPr>
        <w:t xml:space="preserve">володіють ними </w:t>
      </w:r>
      <w:r w:rsidR="00F054DE">
        <w:rPr>
          <w:rFonts w:ascii="Times New Roman" w:hAnsi="Times New Roman"/>
          <w:bCs/>
          <w:iCs/>
          <w:sz w:val="28"/>
          <w:szCs w:val="28"/>
          <w:lang w:val="uk-UA"/>
        </w:rPr>
        <w:t>в</w:t>
      </w:r>
      <w:r>
        <w:rPr>
          <w:rFonts w:ascii="Times New Roman" w:hAnsi="Times New Roman"/>
          <w:bCs/>
          <w:iCs/>
          <w:sz w:val="28"/>
          <w:szCs w:val="28"/>
          <w:lang w:val="uk-UA"/>
        </w:rPr>
        <w:t xml:space="preserve"> різних видах мовленнєвої діяльності</w:t>
      </w:r>
      <w:r w:rsidR="00250C56">
        <w:rPr>
          <w:rFonts w:ascii="Times New Roman" w:hAnsi="Times New Roman"/>
          <w:bCs/>
          <w:iCs/>
          <w:sz w:val="28"/>
          <w:szCs w:val="28"/>
          <w:lang w:val="uk-UA"/>
        </w:rPr>
        <w:t xml:space="preserve">, припускаються комунікативно значущих помилок, що порушують зміст висловлювання. Наявність грубих помилок у розумінні </w:t>
      </w:r>
      <w:r w:rsidR="00094FE0">
        <w:rPr>
          <w:rFonts w:ascii="Times New Roman" w:hAnsi="Times New Roman"/>
          <w:bCs/>
          <w:iCs/>
          <w:sz w:val="28"/>
          <w:szCs w:val="28"/>
          <w:lang w:val="uk-UA"/>
        </w:rPr>
        <w:t>й</w:t>
      </w:r>
      <w:r w:rsidR="00250C56">
        <w:rPr>
          <w:rFonts w:ascii="Times New Roman" w:hAnsi="Times New Roman"/>
          <w:bCs/>
          <w:iCs/>
          <w:sz w:val="28"/>
          <w:szCs w:val="28"/>
          <w:lang w:val="uk-UA"/>
        </w:rPr>
        <w:t xml:space="preserve"> використанні одиниць лінгвоопераціонального корпусу, слів-операторів значно порушує навчальну семантизацію та інші форми навчально-пізнавальної діяльності. Використання засобів з</w:t>
      </w:r>
      <w:r w:rsidR="005A501D">
        <w:rPr>
          <w:rFonts w:ascii="Times New Roman" w:hAnsi="Times New Roman"/>
          <w:bCs/>
          <w:iCs/>
          <w:sz w:val="28"/>
          <w:szCs w:val="28"/>
          <w:lang w:val="uk-UA"/>
        </w:rPr>
        <w:t xml:space="preserve"> оцінною модальністю</w:t>
      </w:r>
      <w:r w:rsidR="00250C56">
        <w:rPr>
          <w:rFonts w:ascii="Times New Roman" w:hAnsi="Times New Roman"/>
          <w:bCs/>
          <w:iCs/>
          <w:sz w:val="28"/>
          <w:szCs w:val="28"/>
          <w:lang w:val="uk-UA"/>
        </w:rPr>
        <w:t xml:space="preserve"> також характеризується грубими помилками</w:t>
      </w:r>
      <w:r w:rsidR="00094FE0">
        <w:rPr>
          <w:rFonts w:ascii="Times New Roman" w:hAnsi="Times New Roman"/>
          <w:bCs/>
          <w:iCs/>
          <w:sz w:val="28"/>
          <w:szCs w:val="28"/>
          <w:lang w:val="uk-UA"/>
        </w:rPr>
        <w:t>.</w:t>
      </w:r>
      <w:r w:rsidR="00250C56">
        <w:rPr>
          <w:rFonts w:ascii="Times New Roman" w:hAnsi="Times New Roman"/>
          <w:bCs/>
          <w:iCs/>
          <w:sz w:val="28"/>
          <w:szCs w:val="28"/>
          <w:lang w:val="uk-UA"/>
        </w:rPr>
        <w:t xml:space="preserve"> </w:t>
      </w:r>
      <w:r w:rsidR="00094FE0">
        <w:rPr>
          <w:rFonts w:ascii="Times New Roman" w:hAnsi="Times New Roman"/>
          <w:bCs/>
          <w:iCs/>
          <w:sz w:val="28"/>
          <w:szCs w:val="28"/>
          <w:lang w:val="uk-UA"/>
        </w:rPr>
        <w:t>Н</w:t>
      </w:r>
      <w:r w:rsidR="00250C56">
        <w:rPr>
          <w:rFonts w:ascii="Times New Roman" w:hAnsi="Times New Roman"/>
          <w:bCs/>
          <w:iCs/>
          <w:sz w:val="28"/>
          <w:szCs w:val="28"/>
          <w:lang w:val="uk-UA"/>
        </w:rPr>
        <w:t xml:space="preserve">еповна </w:t>
      </w:r>
      <w:r w:rsidR="00094FE0">
        <w:rPr>
          <w:rFonts w:ascii="Times New Roman" w:hAnsi="Times New Roman"/>
          <w:bCs/>
          <w:iCs/>
          <w:sz w:val="28"/>
          <w:szCs w:val="28"/>
          <w:lang w:val="uk-UA"/>
        </w:rPr>
        <w:t>й</w:t>
      </w:r>
      <w:r w:rsidR="00250C56">
        <w:rPr>
          <w:rFonts w:ascii="Times New Roman" w:hAnsi="Times New Roman"/>
          <w:bCs/>
          <w:iCs/>
          <w:sz w:val="28"/>
          <w:szCs w:val="28"/>
          <w:lang w:val="uk-UA"/>
        </w:rPr>
        <w:t xml:space="preserve"> неточна аргументація власн</w:t>
      </w:r>
      <w:r w:rsidR="00094FE0">
        <w:rPr>
          <w:rFonts w:ascii="Times New Roman" w:hAnsi="Times New Roman"/>
          <w:bCs/>
          <w:iCs/>
          <w:sz w:val="28"/>
          <w:szCs w:val="28"/>
          <w:lang w:val="uk-UA"/>
        </w:rPr>
        <w:t>их</w:t>
      </w:r>
      <w:r w:rsidR="00250C56">
        <w:rPr>
          <w:rFonts w:ascii="Times New Roman" w:hAnsi="Times New Roman"/>
          <w:bCs/>
          <w:iCs/>
          <w:sz w:val="28"/>
          <w:szCs w:val="28"/>
          <w:lang w:val="uk-UA"/>
        </w:rPr>
        <w:t xml:space="preserve"> </w:t>
      </w:r>
      <w:r w:rsidR="00094FE0">
        <w:rPr>
          <w:rFonts w:ascii="Times New Roman" w:hAnsi="Times New Roman"/>
          <w:bCs/>
          <w:iCs/>
          <w:sz w:val="28"/>
          <w:szCs w:val="28"/>
          <w:lang w:val="uk-UA"/>
        </w:rPr>
        <w:t>поглядів</w:t>
      </w:r>
      <w:r w:rsidR="00250C56">
        <w:rPr>
          <w:rFonts w:ascii="Times New Roman" w:hAnsi="Times New Roman"/>
          <w:bCs/>
          <w:iCs/>
          <w:sz w:val="28"/>
          <w:szCs w:val="28"/>
          <w:lang w:val="uk-UA"/>
        </w:rPr>
        <w:t xml:space="preserve"> призводить до порушення толерантного комунікативного стилю</w:t>
      </w:r>
      <w:r w:rsidR="00EA5B72">
        <w:rPr>
          <w:rFonts w:ascii="Times New Roman" w:hAnsi="Times New Roman"/>
          <w:bCs/>
          <w:iCs/>
          <w:sz w:val="28"/>
          <w:szCs w:val="28"/>
          <w:lang w:val="uk-UA"/>
        </w:rPr>
        <w:t>, некоректного використання засобів навчального стимулювання.</w:t>
      </w:r>
    </w:p>
    <w:p w:rsidR="0078345B" w:rsidRDefault="0078345B" w:rsidP="00CA770B">
      <w:pPr>
        <w:pStyle w:val="a4"/>
        <w:widowControl w:val="0"/>
        <w:ind w:firstLine="567"/>
        <w:jc w:val="both"/>
        <w:rPr>
          <w:rFonts w:ascii="Times New Roman" w:hAnsi="Times New Roman"/>
          <w:bCs/>
          <w:iCs/>
          <w:sz w:val="28"/>
          <w:szCs w:val="28"/>
          <w:lang w:val="uk-UA"/>
        </w:rPr>
      </w:pPr>
      <w:r>
        <w:rPr>
          <w:rFonts w:ascii="Times New Roman" w:hAnsi="Times New Roman"/>
          <w:bCs/>
          <w:iCs/>
          <w:sz w:val="28"/>
          <w:szCs w:val="28"/>
          <w:lang w:val="uk-UA"/>
        </w:rPr>
        <w:t xml:space="preserve">Студенти, які </w:t>
      </w:r>
      <w:r w:rsidR="00660DD5">
        <w:rPr>
          <w:rFonts w:ascii="Times New Roman" w:hAnsi="Times New Roman"/>
          <w:bCs/>
          <w:iCs/>
          <w:sz w:val="28"/>
          <w:szCs w:val="28"/>
          <w:lang w:val="uk-UA"/>
        </w:rPr>
        <w:t>володіють</w:t>
      </w:r>
      <w:r>
        <w:rPr>
          <w:rFonts w:ascii="Times New Roman" w:hAnsi="Times New Roman"/>
          <w:bCs/>
          <w:iCs/>
          <w:sz w:val="28"/>
          <w:szCs w:val="28"/>
          <w:lang w:val="uk-UA"/>
        </w:rPr>
        <w:t xml:space="preserve"> </w:t>
      </w:r>
      <w:r w:rsidR="00660DD5">
        <w:rPr>
          <w:rFonts w:ascii="Times New Roman" w:hAnsi="Times New Roman"/>
          <w:bCs/>
          <w:iCs/>
          <w:sz w:val="28"/>
          <w:szCs w:val="28"/>
          <w:lang w:val="uk-UA"/>
        </w:rPr>
        <w:t>менше ніж</w:t>
      </w:r>
      <w:r>
        <w:rPr>
          <w:rFonts w:ascii="Times New Roman" w:hAnsi="Times New Roman"/>
          <w:bCs/>
          <w:iCs/>
          <w:sz w:val="28"/>
          <w:szCs w:val="28"/>
          <w:lang w:val="uk-UA"/>
        </w:rPr>
        <w:t xml:space="preserve"> 40</w:t>
      </w:r>
      <w:r w:rsidR="00094FE0">
        <w:rPr>
          <w:rFonts w:ascii="Times New Roman" w:hAnsi="Times New Roman"/>
          <w:bCs/>
          <w:iCs/>
          <w:sz w:val="28"/>
          <w:szCs w:val="28"/>
          <w:lang w:val="uk-UA"/>
        </w:rPr>
        <w:t> </w:t>
      </w:r>
      <w:r>
        <w:rPr>
          <w:rFonts w:ascii="Times New Roman" w:hAnsi="Times New Roman"/>
          <w:bCs/>
          <w:iCs/>
          <w:sz w:val="28"/>
          <w:szCs w:val="28"/>
          <w:lang w:val="uk-UA"/>
        </w:rPr>
        <w:t>%</w:t>
      </w:r>
      <w:r w:rsidR="00660DD5">
        <w:rPr>
          <w:rFonts w:ascii="Times New Roman" w:hAnsi="Times New Roman"/>
          <w:bCs/>
          <w:iCs/>
          <w:sz w:val="28"/>
          <w:szCs w:val="28"/>
          <w:lang w:val="uk-UA"/>
        </w:rPr>
        <w:t xml:space="preserve"> корпусів</w:t>
      </w:r>
      <w:r>
        <w:rPr>
          <w:rFonts w:ascii="Times New Roman" w:hAnsi="Times New Roman"/>
          <w:bCs/>
          <w:iCs/>
          <w:sz w:val="28"/>
          <w:szCs w:val="28"/>
          <w:lang w:val="uk-UA"/>
        </w:rPr>
        <w:t>, належать до групи, що не здатна підтримувати інтеракцію</w:t>
      </w:r>
      <w:r w:rsidR="00D93A45">
        <w:rPr>
          <w:rFonts w:ascii="Times New Roman" w:hAnsi="Times New Roman"/>
          <w:bCs/>
          <w:iCs/>
          <w:sz w:val="28"/>
          <w:szCs w:val="28"/>
          <w:lang w:val="uk-UA"/>
        </w:rPr>
        <w:t>,</w:t>
      </w:r>
      <w:r>
        <w:rPr>
          <w:rFonts w:ascii="Times New Roman" w:hAnsi="Times New Roman"/>
          <w:bCs/>
          <w:iCs/>
          <w:sz w:val="28"/>
          <w:szCs w:val="28"/>
          <w:lang w:val="uk-UA"/>
        </w:rPr>
        <w:t xml:space="preserve"> та припуска</w:t>
      </w:r>
      <w:r w:rsidR="00D93A45">
        <w:rPr>
          <w:rFonts w:ascii="Times New Roman" w:hAnsi="Times New Roman"/>
          <w:bCs/>
          <w:iCs/>
          <w:sz w:val="28"/>
          <w:szCs w:val="28"/>
          <w:lang w:val="uk-UA"/>
        </w:rPr>
        <w:t>ю</w:t>
      </w:r>
      <w:r>
        <w:rPr>
          <w:rFonts w:ascii="Times New Roman" w:hAnsi="Times New Roman"/>
          <w:bCs/>
          <w:iCs/>
          <w:sz w:val="28"/>
          <w:szCs w:val="28"/>
          <w:lang w:val="uk-UA"/>
        </w:rPr>
        <w:t>ться комунікативного збою.</w:t>
      </w:r>
    </w:p>
    <w:p w:rsidR="00473600" w:rsidRDefault="00374827" w:rsidP="00535DCC">
      <w:pPr>
        <w:pStyle w:val="a4"/>
        <w:widowControl w:val="0"/>
        <w:ind w:firstLine="567"/>
        <w:jc w:val="both"/>
        <w:rPr>
          <w:rFonts w:ascii="Times New Roman" w:hAnsi="Times New Roman"/>
          <w:bCs/>
          <w:iCs/>
          <w:sz w:val="28"/>
          <w:szCs w:val="28"/>
          <w:lang w:val="uk-UA"/>
        </w:rPr>
      </w:pPr>
      <w:r>
        <w:rPr>
          <w:rFonts w:ascii="Times New Roman" w:hAnsi="Times New Roman"/>
          <w:bCs/>
          <w:iCs/>
          <w:sz w:val="28"/>
          <w:szCs w:val="28"/>
          <w:lang w:val="uk-UA"/>
        </w:rPr>
        <w:t xml:space="preserve">Для визначення вихідного рівня сформованості ЛСКК іноземних студентів </w:t>
      </w:r>
      <w:r w:rsidR="00FB7319" w:rsidRPr="00F05632">
        <w:rPr>
          <w:rFonts w:ascii="Times New Roman" w:hAnsi="Times New Roman"/>
          <w:bCs/>
          <w:iCs/>
          <w:sz w:val="28"/>
          <w:szCs w:val="28"/>
          <w:lang w:val="uk-UA"/>
        </w:rPr>
        <w:t>проведено</w:t>
      </w:r>
      <w:r>
        <w:rPr>
          <w:rFonts w:ascii="Times New Roman" w:hAnsi="Times New Roman"/>
          <w:bCs/>
          <w:iCs/>
          <w:sz w:val="28"/>
          <w:szCs w:val="28"/>
          <w:lang w:val="uk-UA"/>
        </w:rPr>
        <w:t xml:space="preserve"> констатувальний експеримент. Матеріали експерименту розроблено </w:t>
      </w:r>
      <w:r w:rsidR="00FB7319" w:rsidRPr="00D7791E">
        <w:rPr>
          <w:rFonts w:ascii="Times New Roman" w:hAnsi="Times New Roman"/>
          <w:bCs/>
          <w:iCs/>
          <w:sz w:val="28"/>
          <w:szCs w:val="28"/>
          <w:lang w:val="uk-UA"/>
        </w:rPr>
        <w:t>згідно з</w:t>
      </w:r>
      <w:r w:rsidRPr="00D7791E">
        <w:rPr>
          <w:rFonts w:ascii="Times New Roman" w:hAnsi="Times New Roman"/>
          <w:bCs/>
          <w:iCs/>
          <w:sz w:val="28"/>
          <w:szCs w:val="28"/>
          <w:lang w:val="uk-UA"/>
        </w:rPr>
        <w:t xml:space="preserve"> сучасни</w:t>
      </w:r>
      <w:r w:rsidR="00FB7319" w:rsidRPr="00D7791E">
        <w:rPr>
          <w:rFonts w:ascii="Times New Roman" w:hAnsi="Times New Roman"/>
          <w:bCs/>
          <w:iCs/>
          <w:sz w:val="28"/>
          <w:szCs w:val="28"/>
          <w:lang w:val="uk-UA"/>
        </w:rPr>
        <w:t>ми</w:t>
      </w:r>
      <w:r w:rsidRPr="00D7791E">
        <w:rPr>
          <w:rFonts w:ascii="Times New Roman" w:hAnsi="Times New Roman"/>
          <w:bCs/>
          <w:iCs/>
          <w:sz w:val="28"/>
          <w:szCs w:val="28"/>
          <w:lang w:val="uk-UA"/>
        </w:rPr>
        <w:t xml:space="preserve"> вимог</w:t>
      </w:r>
      <w:r w:rsidR="00FB7319" w:rsidRPr="00D7791E">
        <w:rPr>
          <w:rFonts w:ascii="Times New Roman" w:hAnsi="Times New Roman"/>
          <w:bCs/>
          <w:iCs/>
          <w:sz w:val="28"/>
          <w:szCs w:val="28"/>
          <w:lang w:val="uk-UA"/>
        </w:rPr>
        <w:t>ами</w:t>
      </w:r>
      <w:r>
        <w:rPr>
          <w:rFonts w:ascii="Times New Roman" w:hAnsi="Times New Roman"/>
          <w:bCs/>
          <w:iCs/>
          <w:sz w:val="28"/>
          <w:szCs w:val="28"/>
          <w:lang w:val="uk-UA"/>
        </w:rPr>
        <w:t xml:space="preserve"> до його організації та проведення (П. Гурв</w:t>
      </w:r>
      <w:r w:rsidR="00CA0F18">
        <w:rPr>
          <w:rFonts w:ascii="Times New Roman" w:hAnsi="Times New Roman"/>
          <w:bCs/>
          <w:iCs/>
          <w:sz w:val="28"/>
          <w:szCs w:val="28"/>
          <w:lang w:val="uk-UA"/>
        </w:rPr>
        <w:t>и</w:t>
      </w:r>
      <w:r>
        <w:rPr>
          <w:rFonts w:ascii="Times New Roman" w:hAnsi="Times New Roman"/>
          <w:bCs/>
          <w:iCs/>
          <w:sz w:val="28"/>
          <w:szCs w:val="28"/>
          <w:lang w:val="uk-UA"/>
        </w:rPr>
        <w:t xml:space="preserve">ч, Р. Нємов, </w:t>
      </w:r>
      <w:r w:rsidR="0004446A">
        <w:rPr>
          <w:rFonts w:ascii="Times New Roman" w:hAnsi="Times New Roman"/>
          <w:bCs/>
          <w:iCs/>
          <w:sz w:val="28"/>
          <w:szCs w:val="28"/>
          <w:lang w:val="uk-UA"/>
        </w:rPr>
        <w:t>С. </w:t>
      </w:r>
      <w:r>
        <w:rPr>
          <w:rFonts w:ascii="Times New Roman" w:hAnsi="Times New Roman"/>
          <w:bCs/>
          <w:iCs/>
          <w:sz w:val="28"/>
          <w:szCs w:val="28"/>
          <w:lang w:val="uk-UA"/>
        </w:rPr>
        <w:t>Шатілов, Е.</w:t>
      </w:r>
      <w:r w:rsidR="0004446A">
        <w:rPr>
          <w:rFonts w:ascii="Times New Roman" w:hAnsi="Times New Roman"/>
          <w:bCs/>
          <w:iCs/>
          <w:sz w:val="28"/>
          <w:szCs w:val="28"/>
          <w:lang w:val="uk-UA"/>
        </w:rPr>
        <w:t> </w:t>
      </w:r>
      <w:r>
        <w:rPr>
          <w:rFonts w:ascii="Times New Roman" w:hAnsi="Times New Roman"/>
          <w:bCs/>
          <w:iCs/>
          <w:sz w:val="28"/>
          <w:szCs w:val="28"/>
          <w:lang w:val="uk-UA"/>
        </w:rPr>
        <w:t>Штульман)</w:t>
      </w:r>
      <w:r w:rsidR="00364BD9">
        <w:rPr>
          <w:rFonts w:ascii="Times New Roman" w:hAnsi="Times New Roman"/>
          <w:bCs/>
          <w:iCs/>
          <w:sz w:val="28"/>
          <w:szCs w:val="28"/>
          <w:lang w:val="uk-UA"/>
        </w:rPr>
        <w:t xml:space="preserve">. Експеримент моделював основні параметри навчального </w:t>
      </w:r>
      <w:r w:rsidR="00364BD9" w:rsidRPr="000C4DD1">
        <w:rPr>
          <w:rFonts w:ascii="Times New Roman" w:hAnsi="Times New Roman"/>
          <w:bCs/>
          <w:iCs/>
          <w:sz w:val="28"/>
          <w:szCs w:val="28"/>
          <w:lang w:val="uk-UA"/>
        </w:rPr>
        <w:t>процесу</w:t>
      </w:r>
      <w:r w:rsidR="00FB7319" w:rsidRPr="000C4DD1">
        <w:rPr>
          <w:rFonts w:ascii="Times New Roman" w:hAnsi="Times New Roman"/>
          <w:bCs/>
          <w:iCs/>
          <w:sz w:val="28"/>
          <w:szCs w:val="28"/>
          <w:lang w:val="uk-UA"/>
        </w:rPr>
        <w:t>.</w:t>
      </w:r>
      <w:r w:rsidR="00364BD9" w:rsidRPr="000C4DD1">
        <w:rPr>
          <w:rFonts w:ascii="Times New Roman" w:hAnsi="Times New Roman"/>
          <w:bCs/>
          <w:iCs/>
          <w:sz w:val="28"/>
          <w:szCs w:val="28"/>
          <w:lang w:val="uk-UA"/>
        </w:rPr>
        <w:t xml:space="preserve"> </w:t>
      </w:r>
      <w:r w:rsidR="00FB7319" w:rsidRPr="000C4DD1">
        <w:rPr>
          <w:rFonts w:ascii="Times New Roman" w:hAnsi="Times New Roman"/>
          <w:bCs/>
          <w:iCs/>
          <w:sz w:val="28"/>
          <w:szCs w:val="28"/>
          <w:lang w:val="uk-UA"/>
        </w:rPr>
        <w:t>П</w:t>
      </w:r>
      <w:r w:rsidR="00364BD9" w:rsidRPr="000C4DD1">
        <w:rPr>
          <w:rFonts w:ascii="Times New Roman" w:hAnsi="Times New Roman"/>
          <w:bCs/>
          <w:iCs/>
          <w:sz w:val="28"/>
          <w:szCs w:val="28"/>
          <w:lang w:val="uk-UA"/>
        </w:rPr>
        <w:t>ід</w:t>
      </w:r>
      <w:r w:rsidR="00364BD9">
        <w:rPr>
          <w:rFonts w:ascii="Times New Roman" w:hAnsi="Times New Roman"/>
          <w:bCs/>
          <w:iCs/>
          <w:sz w:val="28"/>
          <w:szCs w:val="28"/>
          <w:lang w:val="uk-UA"/>
        </w:rPr>
        <w:t xml:space="preserve"> час проведення </w:t>
      </w:r>
      <w:r w:rsidR="00622274">
        <w:rPr>
          <w:rFonts w:ascii="Times New Roman" w:hAnsi="Times New Roman"/>
          <w:bCs/>
          <w:iCs/>
          <w:sz w:val="28"/>
          <w:szCs w:val="28"/>
          <w:lang w:val="uk-UA"/>
        </w:rPr>
        <w:t xml:space="preserve">експерименту </w:t>
      </w:r>
      <w:r w:rsidR="00364BD9">
        <w:rPr>
          <w:rFonts w:ascii="Times New Roman" w:hAnsi="Times New Roman"/>
          <w:bCs/>
          <w:iCs/>
          <w:sz w:val="28"/>
          <w:szCs w:val="28"/>
          <w:lang w:val="uk-UA"/>
        </w:rPr>
        <w:t xml:space="preserve">реалізовано такі </w:t>
      </w:r>
      <w:r w:rsidR="00BC56B3" w:rsidRPr="00BC56B3">
        <w:rPr>
          <w:rFonts w:ascii="Times New Roman" w:hAnsi="Times New Roman"/>
          <w:bCs/>
          <w:iCs/>
          <w:sz w:val="28"/>
          <w:szCs w:val="28"/>
          <w:lang w:val="uk-UA"/>
        </w:rPr>
        <w:t xml:space="preserve">його </w:t>
      </w:r>
      <w:r w:rsidR="00364BD9">
        <w:rPr>
          <w:rFonts w:ascii="Times New Roman" w:hAnsi="Times New Roman"/>
          <w:bCs/>
          <w:iCs/>
          <w:sz w:val="28"/>
          <w:szCs w:val="28"/>
          <w:lang w:val="uk-UA"/>
        </w:rPr>
        <w:t>функції: пошукова, генеруюча, інтегру</w:t>
      </w:r>
      <w:r w:rsidR="008F02EC">
        <w:rPr>
          <w:rFonts w:ascii="Times New Roman" w:hAnsi="Times New Roman"/>
          <w:bCs/>
          <w:iCs/>
          <w:sz w:val="28"/>
          <w:szCs w:val="28"/>
          <w:lang w:val="uk-UA"/>
        </w:rPr>
        <w:t>вальна</w:t>
      </w:r>
      <w:r w:rsidR="00364BD9">
        <w:rPr>
          <w:rFonts w:ascii="Times New Roman" w:hAnsi="Times New Roman"/>
          <w:bCs/>
          <w:iCs/>
          <w:sz w:val="28"/>
          <w:szCs w:val="28"/>
          <w:lang w:val="uk-UA"/>
        </w:rPr>
        <w:t>, уточню</w:t>
      </w:r>
      <w:r w:rsidR="008F02EC">
        <w:rPr>
          <w:rFonts w:ascii="Times New Roman" w:hAnsi="Times New Roman"/>
          <w:bCs/>
          <w:iCs/>
          <w:sz w:val="28"/>
          <w:szCs w:val="28"/>
          <w:lang w:val="uk-UA"/>
        </w:rPr>
        <w:t>вальна</w:t>
      </w:r>
      <w:r w:rsidR="00364BD9">
        <w:rPr>
          <w:rFonts w:ascii="Times New Roman" w:hAnsi="Times New Roman"/>
          <w:bCs/>
          <w:iCs/>
          <w:sz w:val="28"/>
          <w:szCs w:val="28"/>
          <w:lang w:val="uk-UA"/>
        </w:rPr>
        <w:t xml:space="preserve">. Оцінювання сформованості </w:t>
      </w:r>
      <w:r w:rsidR="00CA40C0">
        <w:rPr>
          <w:rFonts w:ascii="Times New Roman" w:hAnsi="Times New Roman"/>
          <w:bCs/>
          <w:iCs/>
          <w:sz w:val="28"/>
          <w:szCs w:val="28"/>
          <w:lang w:val="uk-UA"/>
        </w:rPr>
        <w:t xml:space="preserve">ЛСКК </w:t>
      </w:r>
      <w:r w:rsidR="00364BD9">
        <w:rPr>
          <w:rFonts w:ascii="Times New Roman" w:hAnsi="Times New Roman"/>
          <w:bCs/>
          <w:iCs/>
          <w:sz w:val="28"/>
          <w:szCs w:val="28"/>
          <w:lang w:val="uk-UA"/>
        </w:rPr>
        <w:t xml:space="preserve">здійснено з позицій двох підходів: оцінювання засвоєння навчального матеріалу, оцінювання володіння </w:t>
      </w:r>
      <w:r>
        <w:rPr>
          <w:rFonts w:ascii="Times New Roman" w:hAnsi="Times New Roman"/>
          <w:bCs/>
          <w:iCs/>
          <w:sz w:val="28"/>
          <w:szCs w:val="28"/>
          <w:lang w:val="uk-UA"/>
        </w:rPr>
        <w:t xml:space="preserve"> </w:t>
      </w:r>
      <w:r w:rsidR="00364BD9">
        <w:rPr>
          <w:rFonts w:ascii="Times New Roman" w:hAnsi="Times New Roman"/>
          <w:bCs/>
          <w:iCs/>
          <w:sz w:val="28"/>
          <w:szCs w:val="28"/>
          <w:lang w:val="uk-UA"/>
        </w:rPr>
        <w:t>ним (Т. Балихіна, Чжао Юйцзян).</w:t>
      </w:r>
      <w:r w:rsidR="002A22D1">
        <w:rPr>
          <w:rFonts w:ascii="Times New Roman" w:hAnsi="Times New Roman"/>
          <w:bCs/>
          <w:iCs/>
          <w:sz w:val="28"/>
          <w:szCs w:val="28"/>
          <w:lang w:val="uk-UA"/>
        </w:rPr>
        <w:t xml:space="preserve"> </w:t>
      </w:r>
      <w:r w:rsidR="0004446A">
        <w:rPr>
          <w:rFonts w:ascii="Times New Roman" w:hAnsi="Times New Roman"/>
          <w:bCs/>
          <w:iCs/>
          <w:sz w:val="28"/>
          <w:szCs w:val="28"/>
          <w:lang w:val="uk-UA"/>
        </w:rPr>
        <w:t>Ф</w:t>
      </w:r>
      <w:r w:rsidR="00303DD6">
        <w:rPr>
          <w:rFonts w:ascii="Times New Roman" w:hAnsi="Times New Roman"/>
          <w:bCs/>
          <w:iCs/>
          <w:sz w:val="28"/>
          <w:szCs w:val="28"/>
          <w:lang w:val="uk-UA"/>
        </w:rPr>
        <w:t>ормою оціню</w:t>
      </w:r>
      <w:r w:rsidR="0004446A">
        <w:rPr>
          <w:rFonts w:ascii="Times New Roman" w:hAnsi="Times New Roman"/>
          <w:bCs/>
          <w:iCs/>
          <w:sz w:val="28"/>
          <w:szCs w:val="28"/>
          <w:lang w:val="uk-UA"/>
        </w:rPr>
        <w:t>вання обрано тести</w:t>
      </w:r>
      <w:r w:rsidR="00303DD6">
        <w:rPr>
          <w:rFonts w:ascii="Times New Roman" w:hAnsi="Times New Roman"/>
          <w:bCs/>
          <w:iCs/>
          <w:sz w:val="28"/>
          <w:szCs w:val="28"/>
          <w:lang w:val="uk-UA"/>
        </w:rPr>
        <w:t xml:space="preserve"> (В. Аванесов, Т. Балихіна, В.</w:t>
      </w:r>
      <w:r w:rsidR="00303DD6">
        <w:rPr>
          <w:lang w:val="uk-UA"/>
        </w:rPr>
        <w:t> </w:t>
      </w:r>
      <w:r w:rsidR="00303DD6">
        <w:rPr>
          <w:rFonts w:ascii="Times New Roman" w:hAnsi="Times New Roman"/>
          <w:bCs/>
          <w:iCs/>
          <w:sz w:val="28"/>
          <w:szCs w:val="28"/>
          <w:lang w:val="uk-UA"/>
        </w:rPr>
        <w:t>Коккота, О. Лазар</w:t>
      </w:r>
      <w:r w:rsidR="00CA40C0">
        <w:rPr>
          <w:rFonts w:ascii="Times New Roman" w:hAnsi="Times New Roman"/>
          <w:bCs/>
          <w:iCs/>
          <w:sz w:val="28"/>
          <w:szCs w:val="28"/>
          <w:lang w:val="uk-UA"/>
        </w:rPr>
        <w:t>е</w:t>
      </w:r>
      <w:r w:rsidR="00303DD6">
        <w:rPr>
          <w:rFonts w:ascii="Times New Roman" w:hAnsi="Times New Roman"/>
          <w:bCs/>
          <w:iCs/>
          <w:sz w:val="28"/>
          <w:szCs w:val="28"/>
          <w:lang w:val="uk-UA"/>
        </w:rPr>
        <w:t>ва).</w:t>
      </w:r>
      <w:r w:rsidR="00535DCC">
        <w:rPr>
          <w:rFonts w:ascii="Times New Roman" w:hAnsi="Times New Roman"/>
          <w:bCs/>
          <w:iCs/>
          <w:sz w:val="28"/>
          <w:szCs w:val="28"/>
          <w:lang w:val="uk-UA"/>
        </w:rPr>
        <w:t xml:space="preserve"> </w:t>
      </w:r>
      <w:r w:rsidR="00023732">
        <w:rPr>
          <w:rFonts w:ascii="Times New Roman" w:hAnsi="Times New Roman"/>
          <w:bCs/>
          <w:iCs/>
          <w:sz w:val="28"/>
          <w:szCs w:val="28"/>
          <w:lang w:val="uk-UA"/>
        </w:rPr>
        <w:t>На</w:t>
      </w:r>
      <w:r w:rsidR="00532AC5">
        <w:rPr>
          <w:rFonts w:ascii="Times New Roman" w:hAnsi="Times New Roman"/>
          <w:bCs/>
          <w:iCs/>
          <w:sz w:val="28"/>
          <w:szCs w:val="28"/>
          <w:lang w:val="uk-UA"/>
        </w:rPr>
        <w:t xml:space="preserve"> констатувальному етапі </w:t>
      </w:r>
      <w:r w:rsidR="00023732">
        <w:rPr>
          <w:rFonts w:ascii="Times New Roman" w:hAnsi="Times New Roman"/>
          <w:bCs/>
          <w:iCs/>
          <w:sz w:val="28"/>
          <w:szCs w:val="28"/>
          <w:lang w:val="uk-UA"/>
        </w:rPr>
        <w:t xml:space="preserve">в </w:t>
      </w:r>
      <w:r w:rsidR="00532AC5">
        <w:rPr>
          <w:rFonts w:ascii="Times New Roman" w:hAnsi="Times New Roman"/>
          <w:bCs/>
          <w:iCs/>
          <w:sz w:val="28"/>
          <w:szCs w:val="28"/>
          <w:lang w:val="uk-UA"/>
        </w:rPr>
        <w:t>експериментально</w:t>
      </w:r>
      <w:r w:rsidR="00023732">
        <w:rPr>
          <w:rFonts w:ascii="Times New Roman" w:hAnsi="Times New Roman"/>
          <w:bCs/>
          <w:iCs/>
          <w:sz w:val="28"/>
          <w:szCs w:val="28"/>
          <w:lang w:val="uk-UA"/>
        </w:rPr>
        <w:t>му</w:t>
      </w:r>
      <w:r w:rsidR="00532AC5">
        <w:rPr>
          <w:rFonts w:ascii="Times New Roman" w:hAnsi="Times New Roman"/>
          <w:bCs/>
          <w:iCs/>
          <w:sz w:val="28"/>
          <w:szCs w:val="28"/>
          <w:lang w:val="uk-UA"/>
        </w:rPr>
        <w:t xml:space="preserve"> навча</w:t>
      </w:r>
      <w:r w:rsidR="00023732">
        <w:rPr>
          <w:rFonts w:ascii="Times New Roman" w:hAnsi="Times New Roman"/>
          <w:bCs/>
          <w:iCs/>
          <w:sz w:val="28"/>
          <w:szCs w:val="28"/>
          <w:lang w:val="uk-UA"/>
        </w:rPr>
        <w:t>нні</w:t>
      </w:r>
      <w:r w:rsidR="00532AC5">
        <w:rPr>
          <w:rFonts w:ascii="Times New Roman" w:hAnsi="Times New Roman"/>
          <w:bCs/>
          <w:iCs/>
          <w:sz w:val="28"/>
          <w:szCs w:val="28"/>
          <w:lang w:val="uk-UA"/>
        </w:rPr>
        <w:t xml:space="preserve"> взяли участь 185 студентів філологічного та гуманітарного профілів</w:t>
      </w:r>
      <w:r w:rsidR="00ED7F79">
        <w:rPr>
          <w:rFonts w:ascii="Times New Roman" w:hAnsi="Times New Roman"/>
          <w:bCs/>
          <w:iCs/>
          <w:sz w:val="28"/>
          <w:szCs w:val="28"/>
          <w:lang w:val="uk-UA"/>
        </w:rPr>
        <w:t>, які закінчили підготовч</w:t>
      </w:r>
      <w:r w:rsidR="00BD0A54">
        <w:rPr>
          <w:rFonts w:ascii="Times New Roman" w:hAnsi="Times New Roman"/>
          <w:bCs/>
          <w:iCs/>
          <w:sz w:val="28"/>
          <w:szCs w:val="28"/>
          <w:lang w:val="uk-UA"/>
        </w:rPr>
        <w:t>ий факультет</w:t>
      </w:r>
      <w:r w:rsidR="00ED7F79">
        <w:rPr>
          <w:rFonts w:ascii="Times New Roman" w:hAnsi="Times New Roman"/>
          <w:bCs/>
          <w:iCs/>
          <w:sz w:val="28"/>
          <w:szCs w:val="28"/>
          <w:lang w:val="uk-UA"/>
        </w:rPr>
        <w:t xml:space="preserve"> або досягли рівня володіння російською мовою </w:t>
      </w:r>
      <w:r w:rsidR="00162D10">
        <w:rPr>
          <w:rFonts w:ascii="Times New Roman" w:hAnsi="Times New Roman"/>
          <w:bCs/>
          <w:iCs/>
          <w:sz w:val="28"/>
          <w:szCs w:val="28"/>
          <w:lang w:val="uk-UA"/>
        </w:rPr>
        <w:t xml:space="preserve">В1 </w:t>
      </w:r>
      <w:r w:rsidR="00ED7F79">
        <w:rPr>
          <w:rFonts w:ascii="Times New Roman" w:hAnsi="Times New Roman"/>
          <w:bCs/>
          <w:iCs/>
          <w:sz w:val="28"/>
          <w:szCs w:val="28"/>
          <w:lang w:val="uk-UA"/>
        </w:rPr>
        <w:t xml:space="preserve">іншим способом (курси, національні школи тощо). </w:t>
      </w:r>
    </w:p>
    <w:p w:rsidR="00FC471F" w:rsidRPr="001B5A69" w:rsidRDefault="00ED7F79" w:rsidP="00535DCC">
      <w:pPr>
        <w:pStyle w:val="a4"/>
        <w:widowControl w:val="0"/>
        <w:ind w:firstLine="567"/>
        <w:jc w:val="both"/>
        <w:rPr>
          <w:rFonts w:ascii="Times New Roman" w:hAnsi="Times New Roman"/>
          <w:bCs/>
          <w:iCs/>
          <w:sz w:val="28"/>
          <w:szCs w:val="28"/>
          <w:lang w:val="uk-UA"/>
        </w:rPr>
      </w:pPr>
      <w:r>
        <w:rPr>
          <w:rFonts w:ascii="Times New Roman" w:hAnsi="Times New Roman"/>
          <w:bCs/>
          <w:iCs/>
          <w:sz w:val="28"/>
          <w:szCs w:val="28"/>
          <w:lang w:val="uk-UA"/>
        </w:rPr>
        <w:t>Розроблений тест містив три блоки завдань</w:t>
      </w:r>
      <w:r w:rsidR="00FB7319">
        <w:rPr>
          <w:rFonts w:ascii="Times New Roman" w:hAnsi="Times New Roman"/>
          <w:bCs/>
          <w:iCs/>
          <w:sz w:val="28"/>
          <w:szCs w:val="28"/>
          <w:lang w:val="uk-UA"/>
        </w:rPr>
        <w:t>,</w:t>
      </w:r>
      <w:r>
        <w:rPr>
          <w:rFonts w:ascii="Times New Roman" w:hAnsi="Times New Roman"/>
          <w:bCs/>
          <w:iCs/>
          <w:sz w:val="28"/>
          <w:szCs w:val="28"/>
          <w:lang w:val="uk-UA"/>
        </w:rPr>
        <w:t xml:space="preserve"> </w:t>
      </w:r>
      <w:r w:rsidR="00627E63">
        <w:rPr>
          <w:rFonts w:ascii="Times New Roman" w:hAnsi="Times New Roman"/>
          <w:bCs/>
          <w:iCs/>
          <w:sz w:val="28"/>
          <w:szCs w:val="28"/>
          <w:lang w:val="uk-UA"/>
        </w:rPr>
        <w:t>спрямован</w:t>
      </w:r>
      <w:r w:rsidR="00FB7319">
        <w:rPr>
          <w:rFonts w:ascii="Times New Roman" w:hAnsi="Times New Roman"/>
          <w:bCs/>
          <w:iCs/>
          <w:sz w:val="28"/>
          <w:szCs w:val="28"/>
          <w:lang w:val="uk-UA"/>
        </w:rPr>
        <w:t>их</w:t>
      </w:r>
      <w:r w:rsidR="00627E63">
        <w:rPr>
          <w:rFonts w:ascii="Times New Roman" w:hAnsi="Times New Roman"/>
          <w:bCs/>
          <w:iCs/>
          <w:sz w:val="28"/>
          <w:szCs w:val="28"/>
          <w:lang w:val="uk-UA"/>
        </w:rPr>
        <w:t xml:space="preserve"> на </w:t>
      </w:r>
      <w:r>
        <w:rPr>
          <w:rFonts w:ascii="Times New Roman" w:hAnsi="Times New Roman"/>
          <w:bCs/>
          <w:iCs/>
          <w:sz w:val="28"/>
          <w:szCs w:val="28"/>
          <w:lang w:val="uk-UA"/>
        </w:rPr>
        <w:t>перевір</w:t>
      </w:r>
      <w:r w:rsidR="00627E63">
        <w:rPr>
          <w:rFonts w:ascii="Times New Roman" w:hAnsi="Times New Roman"/>
          <w:bCs/>
          <w:iCs/>
          <w:sz w:val="28"/>
          <w:szCs w:val="28"/>
          <w:lang w:val="uk-UA"/>
        </w:rPr>
        <w:t>ку рівн</w:t>
      </w:r>
      <w:r w:rsidR="00A12E1F">
        <w:rPr>
          <w:rFonts w:ascii="Times New Roman" w:hAnsi="Times New Roman"/>
          <w:bCs/>
          <w:iCs/>
          <w:sz w:val="28"/>
          <w:szCs w:val="28"/>
          <w:lang w:val="uk-UA"/>
        </w:rPr>
        <w:t>ів</w:t>
      </w:r>
      <w:r w:rsidR="00627E63">
        <w:rPr>
          <w:rFonts w:ascii="Times New Roman" w:hAnsi="Times New Roman"/>
          <w:bCs/>
          <w:iCs/>
          <w:sz w:val="28"/>
          <w:szCs w:val="28"/>
          <w:lang w:val="uk-UA"/>
        </w:rPr>
        <w:t xml:space="preserve"> </w:t>
      </w:r>
      <w:r>
        <w:rPr>
          <w:rFonts w:ascii="Times New Roman" w:hAnsi="Times New Roman"/>
          <w:bCs/>
          <w:iCs/>
          <w:sz w:val="28"/>
          <w:szCs w:val="28"/>
          <w:lang w:val="uk-UA"/>
        </w:rPr>
        <w:lastRenderedPageBreak/>
        <w:t>сформован</w:t>
      </w:r>
      <w:r w:rsidR="004C3774">
        <w:rPr>
          <w:rFonts w:ascii="Times New Roman" w:hAnsi="Times New Roman"/>
          <w:bCs/>
          <w:iCs/>
          <w:sz w:val="28"/>
          <w:szCs w:val="28"/>
          <w:lang w:val="uk-UA"/>
        </w:rPr>
        <w:t>о</w:t>
      </w:r>
      <w:r>
        <w:rPr>
          <w:rFonts w:ascii="Times New Roman" w:hAnsi="Times New Roman"/>
          <w:bCs/>
          <w:iCs/>
          <w:sz w:val="28"/>
          <w:szCs w:val="28"/>
          <w:lang w:val="uk-UA"/>
        </w:rPr>
        <w:t>ст</w:t>
      </w:r>
      <w:r w:rsidR="004C3774">
        <w:rPr>
          <w:rFonts w:ascii="Times New Roman" w:hAnsi="Times New Roman"/>
          <w:bCs/>
          <w:iCs/>
          <w:sz w:val="28"/>
          <w:szCs w:val="28"/>
          <w:lang w:val="uk-UA"/>
        </w:rPr>
        <w:t>і</w:t>
      </w:r>
      <w:r>
        <w:rPr>
          <w:rFonts w:ascii="Times New Roman" w:hAnsi="Times New Roman"/>
          <w:bCs/>
          <w:iCs/>
          <w:sz w:val="28"/>
          <w:szCs w:val="28"/>
          <w:lang w:val="uk-UA"/>
        </w:rPr>
        <w:t xml:space="preserve"> когнітивного, діяльнісного, особистісного складників ЛСКК</w:t>
      </w:r>
      <w:r w:rsidR="002072F7">
        <w:rPr>
          <w:rFonts w:ascii="Times New Roman" w:hAnsi="Times New Roman"/>
          <w:bCs/>
          <w:iCs/>
          <w:sz w:val="28"/>
          <w:szCs w:val="28"/>
          <w:lang w:val="uk-UA"/>
        </w:rPr>
        <w:t>.</w:t>
      </w:r>
      <w:r w:rsidR="001B5A69">
        <w:rPr>
          <w:rFonts w:ascii="Times New Roman" w:hAnsi="Times New Roman"/>
          <w:bCs/>
          <w:iCs/>
          <w:sz w:val="28"/>
          <w:szCs w:val="28"/>
          <w:lang w:val="uk-UA"/>
        </w:rPr>
        <w:t xml:space="preserve"> </w:t>
      </w:r>
      <w:r w:rsidR="00FC471F">
        <w:rPr>
          <w:rFonts w:ascii="Times New Roman" w:hAnsi="Times New Roman"/>
          <w:bCs/>
          <w:iCs/>
          <w:sz w:val="28"/>
          <w:szCs w:val="28"/>
          <w:lang w:val="uk-UA"/>
        </w:rPr>
        <w:t xml:space="preserve">Аналіз матеріалів </w:t>
      </w:r>
      <w:r>
        <w:rPr>
          <w:rFonts w:ascii="Times New Roman" w:hAnsi="Times New Roman"/>
          <w:bCs/>
          <w:iCs/>
          <w:sz w:val="28"/>
          <w:szCs w:val="28"/>
          <w:lang w:val="uk-UA"/>
        </w:rPr>
        <w:t xml:space="preserve">діагностики засвідчив, що тільки </w:t>
      </w:r>
      <w:r w:rsidRPr="000E646D">
        <w:rPr>
          <w:rFonts w:ascii="Times New Roman" w:hAnsi="Times New Roman"/>
          <w:bCs/>
          <w:iCs/>
          <w:sz w:val="28"/>
          <w:szCs w:val="28"/>
          <w:lang w:val="uk-UA"/>
        </w:rPr>
        <w:t>23</w:t>
      </w:r>
      <w:r w:rsidR="00706432" w:rsidRPr="000E646D">
        <w:rPr>
          <w:rFonts w:ascii="Times New Roman" w:hAnsi="Times New Roman"/>
          <w:bCs/>
          <w:iCs/>
          <w:sz w:val="28"/>
          <w:szCs w:val="28"/>
          <w:lang w:val="uk-UA"/>
        </w:rPr>
        <w:t>,1</w:t>
      </w:r>
      <w:r w:rsidR="00C403BF" w:rsidRPr="000E646D">
        <w:rPr>
          <w:rFonts w:ascii="Times New Roman" w:hAnsi="Times New Roman"/>
          <w:bCs/>
          <w:iCs/>
          <w:sz w:val="28"/>
          <w:szCs w:val="28"/>
          <w:lang w:val="uk-UA"/>
        </w:rPr>
        <w:t> </w:t>
      </w:r>
      <w:r w:rsidRPr="000E646D">
        <w:rPr>
          <w:rFonts w:ascii="Times New Roman" w:hAnsi="Times New Roman"/>
          <w:bCs/>
          <w:iCs/>
          <w:sz w:val="28"/>
          <w:szCs w:val="28"/>
          <w:lang w:val="uk-UA"/>
        </w:rPr>
        <w:t>%</w:t>
      </w:r>
      <w:r>
        <w:rPr>
          <w:rFonts w:ascii="Times New Roman" w:hAnsi="Times New Roman"/>
          <w:bCs/>
          <w:iCs/>
          <w:sz w:val="28"/>
          <w:szCs w:val="28"/>
          <w:lang w:val="uk-UA"/>
        </w:rPr>
        <w:t xml:space="preserve"> учасників експерименту володіють мовою на </w:t>
      </w:r>
      <w:r w:rsidR="00C403BF">
        <w:rPr>
          <w:rFonts w:ascii="Times New Roman" w:hAnsi="Times New Roman"/>
          <w:bCs/>
          <w:iCs/>
          <w:sz w:val="28"/>
          <w:szCs w:val="28"/>
          <w:lang w:val="uk-UA"/>
        </w:rPr>
        <w:t>середньому</w:t>
      </w:r>
      <w:r>
        <w:rPr>
          <w:rFonts w:ascii="Times New Roman" w:hAnsi="Times New Roman"/>
          <w:bCs/>
          <w:iCs/>
          <w:sz w:val="28"/>
          <w:szCs w:val="28"/>
          <w:lang w:val="uk-UA"/>
        </w:rPr>
        <w:t xml:space="preserve"> рівні</w:t>
      </w:r>
      <w:r w:rsidR="00107A63">
        <w:rPr>
          <w:rFonts w:ascii="Times New Roman" w:hAnsi="Times New Roman"/>
          <w:bCs/>
          <w:iCs/>
          <w:sz w:val="28"/>
          <w:szCs w:val="28"/>
          <w:lang w:val="uk-UA"/>
        </w:rPr>
        <w:t>.</w:t>
      </w:r>
      <w:r>
        <w:rPr>
          <w:rFonts w:ascii="Times New Roman" w:hAnsi="Times New Roman"/>
          <w:bCs/>
          <w:iCs/>
          <w:sz w:val="28"/>
          <w:szCs w:val="28"/>
          <w:lang w:val="uk-UA"/>
        </w:rPr>
        <w:t xml:space="preserve"> </w:t>
      </w:r>
      <w:r w:rsidR="00107A63">
        <w:rPr>
          <w:rFonts w:ascii="Times New Roman" w:hAnsi="Times New Roman"/>
          <w:bCs/>
          <w:iCs/>
          <w:sz w:val="28"/>
          <w:szCs w:val="28"/>
          <w:lang w:val="uk-UA"/>
        </w:rPr>
        <w:t>Відсоток</w:t>
      </w:r>
      <w:r w:rsidR="003B49FA">
        <w:rPr>
          <w:rFonts w:ascii="Times New Roman" w:hAnsi="Times New Roman"/>
          <w:bCs/>
          <w:iCs/>
          <w:sz w:val="28"/>
          <w:szCs w:val="28"/>
          <w:lang w:val="uk-UA"/>
        </w:rPr>
        <w:t xml:space="preserve"> студентів, які продемонстрували високий рівень</w:t>
      </w:r>
      <w:r w:rsidR="00107A63">
        <w:rPr>
          <w:rFonts w:ascii="Times New Roman" w:hAnsi="Times New Roman"/>
          <w:bCs/>
          <w:iCs/>
          <w:sz w:val="28"/>
          <w:szCs w:val="28"/>
          <w:lang w:val="uk-UA"/>
        </w:rPr>
        <w:t>,</w:t>
      </w:r>
      <w:r w:rsidR="003B49FA">
        <w:rPr>
          <w:rFonts w:ascii="Times New Roman" w:hAnsi="Times New Roman"/>
          <w:bCs/>
          <w:iCs/>
          <w:sz w:val="28"/>
          <w:szCs w:val="28"/>
          <w:lang w:val="uk-UA"/>
        </w:rPr>
        <w:t xml:space="preserve"> складає лише </w:t>
      </w:r>
      <w:r w:rsidR="003B49FA" w:rsidRPr="000E646D">
        <w:rPr>
          <w:rFonts w:ascii="Times New Roman" w:hAnsi="Times New Roman"/>
          <w:bCs/>
          <w:iCs/>
          <w:sz w:val="28"/>
          <w:szCs w:val="28"/>
          <w:lang w:val="uk-UA"/>
        </w:rPr>
        <w:t>16,7</w:t>
      </w:r>
      <w:r w:rsidR="00C403BF" w:rsidRPr="000E646D">
        <w:rPr>
          <w:rFonts w:ascii="Times New Roman" w:hAnsi="Times New Roman"/>
          <w:bCs/>
          <w:iCs/>
          <w:sz w:val="28"/>
          <w:szCs w:val="28"/>
          <w:lang w:val="uk-UA"/>
        </w:rPr>
        <w:t> </w:t>
      </w:r>
      <w:r w:rsidR="003B49FA" w:rsidRPr="000E646D">
        <w:rPr>
          <w:rFonts w:ascii="Times New Roman" w:hAnsi="Times New Roman"/>
          <w:bCs/>
          <w:iCs/>
          <w:sz w:val="28"/>
          <w:szCs w:val="28"/>
          <w:lang w:val="uk-UA"/>
        </w:rPr>
        <w:t>%</w:t>
      </w:r>
      <w:r w:rsidR="00107A63">
        <w:rPr>
          <w:rFonts w:ascii="Times New Roman" w:hAnsi="Times New Roman"/>
          <w:bCs/>
          <w:iCs/>
          <w:sz w:val="28"/>
          <w:szCs w:val="28"/>
          <w:lang w:val="uk-UA"/>
        </w:rPr>
        <w:t>, а</w:t>
      </w:r>
      <w:r w:rsidR="008D18EF">
        <w:rPr>
          <w:rFonts w:ascii="Times New Roman" w:hAnsi="Times New Roman"/>
          <w:bCs/>
          <w:iCs/>
          <w:sz w:val="28"/>
          <w:szCs w:val="28"/>
          <w:lang w:val="uk-UA"/>
        </w:rPr>
        <w:t xml:space="preserve"> </w:t>
      </w:r>
      <w:r w:rsidR="00C87D54" w:rsidRPr="000E646D">
        <w:rPr>
          <w:rFonts w:ascii="Times New Roman" w:hAnsi="Times New Roman"/>
          <w:bCs/>
          <w:iCs/>
          <w:sz w:val="28"/>
          <w:szCs w:val="28"/>
          <w:lang w:val="uk-UA"/>
        </w:rPr>
        <w:t>51,9</w:t>
      </w:r>
      <w:r w:rsidR="00C403BF" w:rsidRPr="000E646D">
        <w:rPr>
          <w:rFonts w:ascii="Times New Roman" w:hAnsi="Times New Roman"/>
          <w:bCs/>
          <w:iCs/>
          <w:sz w:val="28"/>
          <w:szCs w:val="28"/>
          <w:lang w:val="uk-UA"/>
        </w:rPr>
        <w:t> </w:t>
      </w:r>
      <w:r w:rsidR="00232AEA" w:rsidRPr="000E646D">
        <w:rPr>
          <w:rFonts w:ascii="Times New Roman" w:hAnsi="Times New Roman"/>
          <w:bCs/>
          <w:iCs/>
          <w:sz w:val="28"/>
          <w:szCs w:val="28"/>
          <w:lang w:val="uk-UA"/>
        </w:rPr>
        <w:t>%</w:t>
      </w:r>
      <w:r w:rsidR="00232AEA">
        <w:rPr>
          <w:rFonts w:ascii="Times New Roman" w:hAnsi="Times New Roman"/>
          <w:bCs/>
          <w:iCs/>
          <w:sz w:val="28"/>
          <w:szCs w:val="28"/>
          <w:lang w:val="uk-UA"/>
        </w:rPr>
        <w:t xml:space="preserve"> </w:t>
      </w:r>
      <w:r w:rsidR="00107A63">
        <w:rPr>
          <w:rFonts w:ascii="Times New Roman" w:hAnsi="Times New Roman"/>
          <w:bCs/>
          <w:iCs/>
          <w:sz w:val="28"/>
          <w:szCs w:val="28"/>
          <w:lang w:val="uk-UA"/>
        </w:rPr>
        <w:t xml:space="preserve">студентів </w:t>
      </w:r>
      <w:r w:rsidR="00232AEA">
        <w:rPr>
          <w:rFonts w:ascii="Times New Roman" w:hAnsi="Times New Roman"/>
          <w:bCs/>
          <w:iCs/>
          <w:sz w:val="28"/>
          <w:szCs w:val="28"/>
          <w:lang w:val="uk-UA"/>
        </w:rPr>
        <w:t>в</w:t>
      </w:r>
      <w:r w:rsidR="00C87D54">
        <w:rPr>
          <w:rFonts w:ascii="Times New Roman" w:hAnsi="Times New Roman"/>
          <w:bCs/>
          <w:iCs/>
          <w:sz w:val="28"/>
          <w:szCs w:val="28"/>
          <w:lang w:val="uk-UA"/>
        </w:rPr>
        <w:t xml:space="preserve">иконали контрольні завдання на </w:t>
      </w:r>
      <w:r w:rsidR="00232AEA">
        <w:rPr>
          <w:rFonts w:ascii="Times New Roman" w:hAnsi="Times New Roman"/>
          <w:bCs/>
          <w:iCs/>
          <w:sz w:val="28"/>
          <w:szCs w:val="28"/>
          <w:lang w:val="uk-UA"/>
        </w:rPr>
        <w:t xml:space="preserve">низькому рівні. </w:t>
      </w:r>
      <w:r w:rsidR="008D18EF">
        <w:rPr>
          <w:rFonts w:ascii="Times New Roman" w:hAnsi="Times New Roman"/>
          <w:bCs/>
          <w:iCs/>
          <w:sz w:val="28"/>
          <w:szCs w:val="28"/>
          <w:lang w:val="uk-UA"/>
        </w:rPr>
        <w:t xml:space="preserve">Не змогли підтримувати інтеракцію, не впорались із завданнями, виявивши комунікативний </w:t>
      </w:r>
      <w:r w:rsidR="00C87D54">
        <w:rPr>
          <w:rFonts w:ascii="Times New Roman" w:hAnsi="Times New Roman"/>
          <w:bCs/>
          <w:iCs/>
          <w:sz w:val="28"/>
          <w:szCs w:val="28"/>
          <w:lang w:val="uk-UA"/>
        </w:rPr>
        <w:t>збій</w:t>
      </w:r>
      <w:r w:rsidR="00A46EA7">
        <w:rPr>
          <w:rFonts w:ascii="Times New Roman" w:hAnsi="Times New Roman"/>
          <w:bCs/>
          <w:iCs/>
          <w:sz w:val="28"/>
          <w:szCs w:val="28"/>
          <w:lang w:val="uk-UA"/>
        </w:rPr>
        <w:t>,</w:t>
      </w:r>
      <w:r w:rsidR="00C87D54">
        <w:rPr>
          <w:rFonts w:ascii="Times New Roman" w:hAnsi="Times New Roman"/>
          <w:bCs/>
          <w:iCs/>
          <w:sz w:val="28"/>
          <w:szCs w:val="28"/>
          <w:lang w:val="uk-UA"/>
        </w:rPr>
        <w:t xml:space="preserve"> </w:t>
      </w:r>
      <w:r w:rsidR="00C87D54" w:rsidRPr="000E646D">
        <w:rPr>
          <w:rFonts w:ascii="Times New Roman" w:hAnsi="Times New Roman"/>
          <w:bCs/>
          <w:iCs/>
          <w:sz w:val="28"/>
          <w:szCs w:val="28"/>
          <w:lang w:val="uk-UA"/>
        </w:rPr>
        <w:t>8</w:t>
      </w:r>
      <w:r w:rsidR="0016170F" w:rsidRPr="000E646D">
        <w:rPr>
          <w:rFonts w:ascii="Times New Roman" w:hAnsi="Times New Roman"/>
          <w:bCs/>
          <w:iCs/>
          <w:sz w:val="28"/>
          <w:szCs w:val="28"/>
          <w:lang w:val="uk-UA"/>
        </w:rPr>
        <w:t>,</w:t>
      </w:r>
      <w:r w:rsidR="00C87D54" w:rsidRPr="000E646D">
        <w:rPr>
          <w:rFonts w:ascii="Times New Roman" w:hAnsi="Times New Roman"/>
          <w:bCs/>
          <w:iCs/>
          <w:sz w:val="28"/>
          <w:szCs w:val="28"/>
          <w:lang w:val="uk-UA"/>
        </w:rPr>
        <w:t>3</w:t>
      </w:r>
      <w:r w:rsidR="00A46EA7" w:rsidRPr="000E646D">
        <w:rPr>
          <w:rFonts w:ascii="Times New Roman" w:hAnsi="Times New Roman"/>
          <w:bCs/>
          <w:iCs/>
          <w:sz w:val="28"/>
          <w:szCs w:val="28"/>
          <w:lang w:val="uk-UA"/>
        </w:rPr>
        <w:t> </w:t>
      </w:r>
      <w:r w:rsidR="0016170F" w:rsidRPr="000E646D">
        <w:rPr>
          <w:rFonts w:ascii="Times New Roman" w:hAnsi="Times New Roman"/>
          <w:bCs/>
          <w:iCs/>
          <w:sz w:val="28"/>
          <w:szCs w:val="28"/>
          <w:lang w:val="uk-UA"/>
        </w:rPr>
        <w:t>%</w:t>
      </w:r>
      <w:r w:rsidR="0016170F">
        <w:rPr>
          <w:rFonts w:ascii="Times New Roman" w:hAnsi="Times New Roman"/>
          <w:bCs/>
          <w:iCs/>
          <w:sz w:val="28"/>
          <w:szCs w:val="28"/>
          <w:lang w:val="uk-UA"/>
        </w:rPr>
        <w:t xml:space="preserve"> студентів.</w:t>
      </w:r>
    </w:p>
    <w:p w:rsidR="00E255B8" w:rsidRPr="00B206EA" w:rsidRDefault="0058368D" w:rsidP="00BC1104">
      <w:pPr>
        <w:pStyle w:val="a4"/>
        <w:ind w:firstLine="567"/>
        <w:jc w:val="both"/>
        <w:rPr>
          <w:rFonts w:ascii="Times New Roman" w:hAnsi="Times New Roman"/>
          <w:sz w:val="28"/>
          <w:szCs w:val="28"/>
          <w:lang w:val="uk-UA"/>
        </w:rPr>
      </w:pPr>
      <w:r>
        <w:rPr>
          <w:rFonts w:ascii="Times New Roman" w:hAnsi="Times New Roman"/>
          <w:sz w:val="28"/>
          <w:szCs w:val="28"/>
          <w:lang w:val="uk-UA"/>
        </w:rPr>
        <w:t xml:space="preserve">Із метою </w:t>
      </w:r>
      <w:r w:rsidR="004A7654">
        <w:rPr>
          <w:rFonts w:ascii="Times New Roman" w:hAnsi="Times New Roman"/>
          <w:sz w:val="28"/>
          <w:szCs w:val="28"/>
          <w:lang w:val="uk-UA"/>
        </w:rPr>
        <w:t>визначення</w:t>
      </w:r>
      <w:r>
        <w:rPr>
          <w:rFonts w:ascii="Times New Roman" w:hAnsi="Times New Roman"/>
          <w:sz w:val="28"/>
          <w:szCs w:val="28"/>
          <w:lang w:val="uk-UA"/>
        </w:rPr>
        <w:t xml:space="preserve"> причин низького рівня сформованості ЛСКК китайських студентів-русистів</w:t>
      </w:r>
      <w:r w:rsidR="00846A8C">
        <w:rPr>
          <w:rFonts w:ascii="Times New Roman" w:hAnsi="Times New Roman"/>
          <w:sz w:val="28"/>
          <w:szCs w:val="28"/>
          <w:lang w:val="uk-UA"/>
        </w:rPr>
        <w:t>,</w:t>
      </w:r>
      <w:r w:rsidR="00BC1104">
        <w:rPr>
          <w:rFonts w:ascii="Times New Roman" w:hAnsi="Times New Roman"/>
          <w:sz w:val="28"/>
          <w:szCs w:val="28"/>
          <w:lang w:val="uk-UA"/>
        </w:rPr>
        <w:t xml:space="preserve"> </w:t>
      </w:r>
      <w:r w:rsidR="00846A8C">
        <w:rPr>
          <w:rFonts w:ascii="Times New Roman" w:hAnsi="Times New Roman"/>
          <w:sz w:val="28"/>
          <w:szCs w:val="28"/>
          <w:lang w:val="uk-UA"/>
        </w:rPr>
        <w:t xml:space="preserve">спираючись на дослідження науковців </w:t>
      </w:r>
      <w:r w:rsidR="00940D32" w:rsidRPr="00D43CC5">
        <w:rPr>
          <w:rFonts w:ascii="Times New Roman" w:hAnsi="Times New Roman"/>
          <w:sz w:val="28"/>
          <w:szCs w:val="28"/>
          <w:lang w:val="uk-UA"/>
        </w:rPr>
        <w:t>(А. </w:t>
      </w:r>
      <w:r w:rsidR="00BC1104" w:rsidRPr="00D43CC5">
        <w:rPr>
          <w:rFonts w:ascii="Times New Roman" w:hAnsi="Times New Roman"/>
          <w:sz w:val="28"/>
          <w:szCs w:val="28"/>
          <w:lang w:val="uk-UA"/>
        </w:rPr>
        <w:t>Арутюнов, М.</w:t>
      </w:r>
      <w:r w:rsidR="00940D32" w:rsidRPr="00D43CC5">
        <w:rPr>
          <w:rFonts w:ascii="Times New Roman" w:hAnsi="Times New Roman"/>
          <w:sz w:val="28"/>
          <w:szCs w:val="28"/>
          <w:lang w:val="uk-UA"/>
        </w:rPr>
        <w:t> </w:t>
      </w:r>
      <w:r w:rsidR="00BC1104" w:rsidRPr="00D43CC5">
        <w:rPr>
          <w:rFonts w:ascii="Times New Roman" w:hAnsi="Times New Roman"/>
          <w:sz w:val="28"/>
          <w:szCs w:val="28"/>
          <w:lang w:val="uk-UA"/>
        </w:rPr>
        <w:t>Вятютнєв, Н.</w:t>
      </w:r>
      <w:r w:rsidR="00940D32" w:rsidRPr="00D43CC5">
        <w:rPr>
          <w:rFonts w:ascii="Times New Roman" w:hAnsi="Times New Roman"/>
          <w:sz w:val="28"/>
          <w:szCs w:val="28"/>
          <w:lang w:val="uk-UA"/>
        </w:rPr>
        <w:t> </w:t>
      </w:r>
      <w:r w:rsidR="00BC1104" w:rsidRPr="00D43CC5">
        <w:rPr>
          <w:rFonts w:ascii="Times New Roman" w:hAnsi="Times New Roman"/>
          <w:sz w:val="28"/>
          <w:szCs w:val="28"/>
          <w:lang w:val="uk-UA"/>
        </w:rPr>
        <w:t>Ушакова</w:t>
      </w:r>
      <w:r w:rsidR="00940D32" w:rsidRPr="00D43CC5">
        <w:rPr>
          <w:rFonts w:ascii="Times New Roman" w:hAnsi="Times New Roman"/>
          <w:sz w:val="28"/>
          <w:szCs w:val="28"/>
          <w:lang w:val="uk-UA"/>
        </w:rPr>
        <w:t>, А. </w:t>
      </w:r>
      <w:r w:rsidR="00BC1104" w:rsidRPr="00D43CC5">
        <w:rPr>
          <w:rFonts w:ascii="Times New Roman" w:hAnsi="Times New Roman"/>
          <w:sz w:val="28"/>
          <w:szCs w:val="28"/>
          <w:lang w:val="uk-UA"/>
        </w:rPr>
        <w:t>Фурман)</w:t>
      </w:r>
      <w:r w:rsidR="00186699" w:rsidRPr="00D43CC5">
        <w:rPr>
          <w:rFonts w:ascii="Times New Roman" w:hAnsi="Times New Roman"/>
          <w:sz w:val="28"/>
          <w:szCs w:val="28"/>
          <w:lang w:val="uk-UA"/>
        </w:rPr>
        <w:t>,</w:t>
      </w:r>
      <w:r w:rsidR="00846A8C" w:rsidRPr="00D43CC5">
        <w:rPr>
          <w:rFonts w:ascii="Times New Roman" w:hAnsi="Times New Roman"/>
          <w:sz w:val="28"/>
          <w:szCs w:val="28"/>
          <w:lang w:val="uk-UA"/>
        </w:rPr>
        <w:t xml:space="preserve"> </w:t>
      </w:r>
      <w:r w:rsidR="00846A8C" w:rsidRPr="00846A8C">
        <w:rPr>
          <w:rFonts w:ascii="Times New Roman" w:hAnsi="Times New Roman"/>
          <w:sz w:val="28"/>
          <w:szCs w:val="28"/>
          <w:lang w:val="uk-UA"/>
        </w:rPr>
        <w:t xml:space="preserve">розроблено алгоритм експертної оцінки </w:t>
      </w:r>
      <w:r w:rsidR="00BC1104">
        <w:rPr>
          <w:rFonts w:ascii="Times New Roman" w:hAnsi="Times New Roman"/>
          <w:sz w:val="28"/>
          <w:szCs w:val="28"/>
          <w:lang w:val="uk-UA"/>
        </w:rPr>
        <w:t xml:space="preserve">та </w:t>
      </w:r>
      <w:r>
        <w:rPr>
          <w:rFonts w:ascii="Times New Roman" w:hAnsi="Times New Roman"/>
          <w:sz w:val="28"/>
          <w:szCs w:val="28"/>
          <w:lang w:val="uk-UA"/>
        </w:rPr>
        <w:t xml:space="preserve">проаналізовано програмне </w:t>
      </w:r>
      <w:r w:rsidR="00025685">
        <w:rPr>
          <w:rFonts w:ascii="Times New Roman" w:hAnsi="Times New Roman"/>
          <w:sz w:val="28"/>
          <w:szCs w:val="28"/>
          <w:lang w:val="uk-UA"/>
        </w:rPr>
        <w:t>й</w:t>
      </w:r>
      <w:r>
        <w:rPr>
          <w:rFonts w:ascii="Times New Roman" w:hAnsi="Times New Roman"/>
          <w:sz w:val="28"/>
          <w:szCs w:val="28"/>
          <w:lang w:val="uk-UA"/>
        </w:rPr>
        <w:t xml:space="preserve"> методичне забезпечення </w:t>
      </w:r>
      <w:r w:rsidR="00517B04">
        <w:rPr>
          <w:rFonts w:ascii="Times New Roman" w:hAnsi="Times New Roman"/>
          <w:sz w:val="28"/>
          <w:szCs w:val="28"/>
          <w:lang w:val="uk-UA"/>
        </w:rPr>
        <w:t>навчання іноземних студентів-філологів на підготовчих факультетах</w:t>
      </w:r>
      <w:r w:rsidR="00F555C1">
        <w:rPr>
          <w:rFonts w:ascii="Times New Roman" w:hAnsi="Times New Roman"/>
          <w:sz w:val="28"/>
          <w:szCs w:val="28"/>
          <w:lang w:val="uk-UA"/>
        </w:rPr>
        <w:t>.</w:t>
      </w:r>
      <w:r w:rsidR="00517B04">
        <w:rPr>
          <w:rFonts w:ascii="Times New Roman" w:hAnsi="Times New Roman"/>
          <w:sz w:val="28"/>
          <w:szCs w:val="28"/>
          <w:lang w:val="uk-UA"/>
        </w:rPr>
        <w:t xml:space="preserve"> </w:t>
      </w:r>
      <w:r w:rsidR="00C26D15">
        <w:rPr>
          <w:rFonts w:ascii="Times New Roman" w:hAnsi="Times New Roman"/>
          <w:sz w:val="28"/>
          <w:szCs w:val="28"/>
          <w:lang w:val="uk-UA"/>
        </w:rPr>
        <w:t>В</w:t>
      </w:r>
      <w:r w:rsidR="00517B04">
        <w:rPr>
          <w:rFonts w:ascii="Times New Roman" w:hAnsi="Times New Roman"/>
          <w:sz w:val="28"/>
          <w:szCs w:val="28"/>
          <w:lang w:val="uk-UA"/>
        </w:rPr>
        <w:t>иявлено неповну відповідність змісту програм комунікативно-професійним потребам формування ЛСКК студентів-русистів.</w:t>
      </w:r>
      <w:r w:rsidR="004A7654">
        <w:rPr>
          <w:rFonts w:ascii="Times New Roman" w:hAnsi="Times New Roman"/>
          <w:sz w:val="28"/>
          <w:szCs w:val="28"/>
          <w:lang w:val="uk-UA"/>
        </w:rPr>
        <w:t xml:space="preserve"> </w:t>
      </w:r>
      <w:r w:rsidR="002E4639">
        <w:rPr>
          <w:rFonts w:ascii="Times New Roman" w:hAnsi="Times New Roman"/>
          <w:sz w:val="28"/>
          <w:szCs w:val="28"/>
          <w:lang w:val="uk-UA"/>
        </w:rPr>
        <w:t>Експертну о</w:t>
      </w:r>
      <w:r w:rsidR="004A7654">
        <w:rPr>
          <w:rFonts w:ascii="Times New Roman" w:hAnsi="Times New Roman"/>
          <w:sz w:val="28"/>
          <w:szCs w:val="28"/>
          <w:lang w:val="uk-UA"/>
        </w:rPr>
        <w:t>ці</w:t>
      </w:r>
      <w:r w:rsidR="00D731C0">
        <w:rPr>
          <w:rFonts w:ascii="Times New Roman" w:hAnsi="Times New Roman"/>
          <w:sz w:val="28"/>
          <w:szCs w:val="28"/>
          <w:lang w:val="uk-UA"/>
        </w:rPr>
        <w:t>нку</w:t>
      </w:r>
      <w:r w:rsidR="004A7654">
        <w:rPr>
          <w:rFonts w:ascii="Times New Roman" w:hAnsi="Times New Roman"/>
          <w:sz w:val="28"/>
          <w:szCs w:val="28"/>
          <w:lang w:val="uk-UA"/>
        </w:rPr>
        <w:t xml:space="preserve"> навчально-методичного</w:t>
      </w:r>
      <w:r w:rsidR="000408BE">
        <w:rPr>
          <w:rFonts w:ascii="Times New Roman" w:hAnsi="Times New Roman"/>
          <w:sz w:val="28"/>
          <w:szCs w:val="28"/>
          <w:lang w:val="uk-UA"/>
        </w:rPr>
        <w:t xml:space="preserve"> забезпечення здійснено шляхом анкетування викладачів російської мови як іноземної</w:t>
      </w:r>
      <w:r w:rsidR="00940D32">
        <w:rPr>
          <w:rFonts w:ascii="Times New Roman" w:hAnsi="Times New Roman"/>
          <w:sz w:val="28"/>
          <w:szCs w:val="28"/>
          <w:lang w:val="uk-UA"/>
        </w:rPr>
        <w:t xml:space="preserve">. З’ясовано, що навчальні матеріали містять ситуативно-тематичний </w:t>
      </w:r>
      <w:r w:rsidR="00A45BAB">
        <w:rPr>
          <w:rFonts w:ascii="Times New Roman" w:hAnsi="Times New Roman"/>
          <w:sz w:val="28"/>
          <w:szCs w:val="28"/>
          <w:lang w:val="uk-UA"/>
        </w:rPr>
        <w:t>мінімум</w:t>
      </w:r>
      <w:r w:rsidR="003E6CD5">
        <w:rPr>
          <w:rFonts w:ascii="Times New Roman" w:hAnsi="Times New Roman"/>
          <w:sz w:val="28"/>
          <w:szCs w:val="28"/>
          <w:lang w:val="uk-UA"/>
        </w:rPr>
        <w:t xml:space="preserve"> </w:t>
      </w:r>
      <w:r w:rsidR="003E6CD5" w:rsidRPr="003E6CD5">
        <w:rPr>
          <w:rFonts w:ascii="Times New Roman" w:hAnsi="Times New Roman"/>
          <w:sz w:val="28"/>
          <w:szCs w:val="28"/>
          <w:lang w:val="uk-UA"/>
        </w:rPr>
        <w:t>не в повному обсязі</w:t>
      </w:r>
      <w:r w:rsidR="00426E8E">
        <w:rPr>
          <w:rFonts w:ascii="Times New Roman" w:hAnsi="Times New Roman"/>
          <w:sz w:val="28"/>
          <w:szCs w:val="28"/>
          <w:lang w:val="uk-UA"/>
        </w:rPr>
        <w:t>.</w:t>
      </w:r>
      <w:r w:rsidR="00A45BAB">
        <w:rPr>
          <w:rFonts w:ascii="Times New Roman" w:hAnsi="Times New Roman"/>
          <w:sz w:val="28"/>
          <w:szCs w:val="28"/>
          <w:lang w:val="uk-UA"/>
        </w:rPr>
        <w:t xml:space="preserve"> </w:t>
      </w:r>
      <w:r w:rsidR="00426E8E">
        <w:rPr>
          <w:rFonts w:ascii="Times New Roman" w:hAnsi="Times New Roman"/>
          <w:sz w:val="28"/>
          <w:szCs w:val="28"/>
          <w:lang w:val="uk-UA"/>
        </w:rPr>
        <w:t>Т</w:t>
      </w:r>
      <w:r w:rsidR="00A45BAB">
        <w:rPr>
          <w:rFonts w:ascii="Times New Roman" w:hAnsi="Times New Roman"/>
          <w:sz w:val="28"/>
          <w:szCs w:val="28"/>
          <w:lang w:val="uk-UA"/>
        </w:rPr>
        <w:t xml:space="preserve">екстотека забезпечує реалізацію </w:t>
      </w:r>
      <w:r w:rsidR="00DF62C6">
        <w:rPr>
          <w:rFonts w:ascii="Times New Roman" w:hAnsi="Times New Roman"/>
          <w:sz w:val="28"/>
          <w:szCs w:val="28"/>
          <w:lang w:val="uk-UA"/>
        </w:rPr>
        <w:t xml:space="preserve">лише </w:t>
      </w:r>
      <w:r w:rsidR="00A45BAB">
        <w:rPr>
          <w:rFonts w:ascii="Times New Roman" w:hAnsi="Times New Roman"/>
          <w:sz w:val="28"/>
          <w:szCs w:val="28"/>
          <w:lang w:val="uk-UA"/>
        </w:rPr>
        <w:t xml:space="preserve">інваріантних завдань спілкування, не у повному обсязі </w:t>
      </w:r>
      <w:r w:rsidR="00D77350">
        <w:rPr>
          <w:rFonts w:ascii="Times New Roman" w:hAnsi="Times New Roman"/>
          <w:sz w:val="28"/>
          <w:szCs w:val="28"/>
          <w:lang w:val="uk-UA"/>
        </w:rPr>
        <w:t>містить</w:t>
      </w:r>
      <w:r w:rsidR="00A45BAB">
        <w:rPr>
          <w:rFonts w:ascii="Times New Roman" w:hAnsi="Times New Roman"/>
          <w:sz w:val="28"/>
          <w:szCs w:val="28"/>
          <w:lang w:val="uk-UA"/>
        </w:rPr>
        <w:t xml:space="preserve"> мовні одиниці лінгвосоціокультурного, лінгвоопераціонального</w:t>
      </w:r>
      <w:r w:rsidR="00DF62C6">
        <w:rPr>
          <w:rFonts w:ascii="Times New Roman" w:hAnsi="Times New Roman"/>
          <w:sz w:val="28"/>
          <w:szCs w:val="28"/>
          <w:lang w:val="uk-UA"/>
        </w:rPr>
        <w:t>, лінгвоаксіологічного корпусів, а завдання для формування вмінь їхнього використання відсутні.</w:t>
      </w:r>
      <w:r w:rsidR="00C749C8">
        <w:rPr>
          <w:rFonts w:ascii="Times New Roman" w:hAnsi="Times New Roman"/>
          <w:sz w:val="28"/>
          <w:szCs w:val="28"/>
          <w:lang w:val="uk-UA"/>
        </w:rPr>
        <w:t xml:space="preserve"> </w:t>
      </w:r>
      <w:r w:rsidR="003E6CD5">
        <w:rPr>
          <w:rFonts w:ascii="Times New Roman" w:hAnsi="Times New Roman"/>
          <w:sz w:val="28"/>
          <w:szCs w:val="28"/>
          <w:lang w:val="uk-UA"/>
        </w:rPr>
        <w:t xml:space="preserve"> </w:t>
      </w:r>
    </w:p>
    <w:p w:rsidR="00791CD0" w:rsidRDefault="00BF4F95" w:rsidP="00600B42">
      <w:pPr>
        <w:pStyle w:val="a4"/>
        <w:ind w:firstLine="567"/>
        <w:jc w:val="both"/>
        <w:rPr>
          <w:rFonts w:ascii="Times New Roman" w:hAnsi="Times New Roman"/>
          <w:sz w:val="28"/>
          <w:szCs w:val="28"/>
          <w:lang w:val="uk-UA"/>
        </w:rPr>
      </w:pPr>
      <w:r w:rsidRPr="001066AB">
        <w:rPr>
          <w:rFonts w:ascii="Times New Roman" w:hAnsi="Times New Roman"/>
          <w:sz w:val="28"/>
          <w:szCs w:val="28"/>
          <w:lang w:val="uk-UA"/>
        </w:rPr>
        <w:t xml:space="preserve">У третьому розділі </w:t>
      </w:r>
      <w:r w:rsidR="001066AB">
        <w:rPr>
          <w:rFonts w:ascii="Times New Roman" w:hAnsi="Times New Roman"/>
          <w:sz w:val="28"/>
          <w:szCs w:val="28"/>
          <w:lang w:val="uk-UA"/>
        </w:rPr>
        <w:t xml:space="preserve">– </w:t>
      </w:r>
      <w:r w:rsidRPr="001066AB">
        <w:rPr>
          <w:rFonts w:ascii="Times New Roman" w:hAnsi="Times New Roman"/>
          <w:b/>
          <w:sz w:val="28"/>
          <w:szCs w:val="28"/>
          <w:lang w:val="uk-UA"/>
        </w:rPr>
        <w:t>«</w:t>
      </w:r>
      <w:r w:rsidR="002804FF" w:rsidRPr="001066AB">
        <w:rPr>
          <w:rFonts w:ascii="Times New Roman" w:hAnsi="Times New Roman"/>
          <w:b/>
          <w:sz w:val="28"/>
          <w:szCs w:val="28"/>
          <w:lang w:val="uk-UA"/>
        </w:rPr>
        <w:t>Експериментальна</w:t>
      </w:r>
      <w:r w:rsidRPr="001066AB">
        <w:rPr>
          <w:rFonts w:ascii="Times New Roman" w:hAnsi="Times New Roman"/>
          <w:b/>
          <w:sz w:val="28"/>
          <w:szCs w:val="28"/>
          <w:lang w:val="uk-UA"/>
        </w:rPr>
        <w:t xml:space="preserve"> професійно та національно</w:t>
      </w:r>
      <w:r w:rsidR="00F56C7F" w:rsidRPr="001066AB">
        <w:rPr>
          <w:rFonts w:ascii="Times New Roman" w:hAnsi="Times New Roman"/>
          <w:b/>
          <w:sz w:val="28"/>
          <w:szCs w:val="28"/>
          <w:lang w:val="uk-UA"/>
        </w:rPr>
        <w:t xml:space="preserve"> </w:t>
      </w:r>
      <w:r w:rsidRPr="001066AB">
        <w:rPr>
          <w:rFonts w:ascii="Times New Roman" w:hAnsi="Times New Roman"/>
          <w:b/>
          <w:sz w:val="28"/>
          <w:szCs w:val="28"/>
          <w:lang w:val="uk-UA"/>
        </w:rPr>
        <w:t>орієнтована методика формування лінгвосоціокультурної компетентності китайських студентів-русистів»</w:t>
      </w:r>
      <w:r w:rsidR="00E141C8" w:rsidRPr="001066AB">
        <w:rPr>
          <w:rFonts w:ascii="Times New Roman" w:hAnsi="Times New Roman"/>
          <w:b/>
          <w:sz w:val="28"/>
          <w:szCs w:val="28"/>
          <w:lang w:val="uk-UA"/>
        </w:rPr>
        <w:t xml:space="preserve"> </w:t>
      </w:r>
      <w:r w:rsidR="00EA78BA" w:rsidRPr="001066AB">
        <w:rPr>
          <w:rFonts w:ascii="Times New Roman" w:hAnsi="Times New Roman"/>
          <w:b/>
          <w:sz w:val="28"/>
          <w:szCs w:val="28"/>
          <w:lang w:val="uk-UA"/>
        </w:rPr>
        <w:t xml:space="preserve">– </w:t>
      </w:r>
      <w:r w:rsidR="008758AF" w:rsidRPr="001066AB">
        <w:rPr>
          <w:rFonts w:ascii="Times New Roman" w:hAnsi="Times New Roman"/>
          <w:sz w:val="28"/>
          <w:szCs w:val="28"/>
          <w:lang w:val="uk-UA"/>
        </w:rPr>
        <w:t>створ</w:t>
      </w:r>
      <w:r w:rsidR="00E141C8" w:rsidRPr="001066AB">
        <w:rPr>
          <w:rFonts w:ascii="Times New Roman" w:hAnsi="Times New Roman"/>
          <w:sz w:val="28"/>
          <w:szCs w:val="28"/>
          <w:lang w:val="uk-UA"/>
        </w:rPr>
        <w:t>ено</w:t>
      </w:r>
      <w:r w:rsidR="00E141C8">
        <w:rPr>
          <w:rFonts w:ascii="Times New Roman" w:hAnsi="Times New Roman"/>
          <w:b/>
          <w:sz w:val="28"/>
          <w:szCs w:val="28"/>
          <w:lang w:val="uk-UA"/>
        </w:rPr>
        <w:t xml:space="preserve"> </w:t>
      </w:r>
      <w:r w:rsidR="002E1319" w:rsidRPr="002E1319">
        <w:rPr>
          <w:rFonts w:ascii="Times New Roman" w:hAnsi="Times New Roman"/>
          <w:sz w:val="28"/>
          <w:szCs w:val="28"/>
          <w:lang w:val="uk-UA"/>
        </w:rPr>
        <w:t xml:space="preserve">лінгводидактичну модель і </w:t>
      </w:r>
      <w:r w:rsidR="008758AF">
        <w:rPr>
          <w:rFonts w:ascii="Times New Roman" w:hAnsi="Times New Roman"/>
          <w:sz w:val="28"/>
          <w:szCs w:val="28"/>
          <w:lang w:val="uk-UA"/>
        </w:rPr>
        <w:t>розроблено</w:t>
      </w:r>
      <w:r w:rsidR="00E141C8" w:rsidRPr="00E141C8">
        <w:rPr>
          <w:rFonts w:ascii="Times New Roman" w:hAnsi="Times New Roman"/>
          <w:sz w:val="28"/>
          <w:szCs w:val="28"/>
          <w:lang w:val="uk-UA"/>
        </w:rPr>
        <w:t xml:space="preserve"> </w:t>
      </w:r>
      <w:r w:rsidR="005E7318" w:rsidRPr="005B2772">
        <w:rPr>
          <w:rFonts w:ascii="Times New Roman" w:hAnsi="Times New Roman"/>
          <w:sz w:val="28"/>
          <w:szCs w:val="28"/>
          <w:lang w:val="uk-UA"/>
        </w:rPr>
        <w:t>авторську</w:t>
      </w:r>
      <w:r w:rsidR="005E7318" w:rsidRPr="00E141C8">
        <w:rPr>
          <w:rFonts w:ascii="Times New Roman" w:hAnsi="Times New Roman"/>
          <w:sz w:val="28"/>
          <w:szCs w:val="28"/>
          <w:lang w:val="uk-UA"/>
        </w:rPr>
        <w:t xml:space="preserve"> </w:t>
      </w:r>
      <w:r w:rsidR="00E141C8" w:rsidRPr="00E141C8">
        <w:rPr>
          <w:rFonts w:ascii="Times New Roman" w:hAnsi="Times New Roman"/>
          <w:sz w:val="28"/>
          <w:szCs w:val="28"/>
          <w:lang w:val="uk-UA"/>
        </w:rPr>
        <w:t xml:space="preserve">методику формування </w:t>
      </w:r>
      <w:r w:rsidR="00E141C8">
        <w:rPr>
          <w:rFonts w:ascii="Times New Roman" w:hAnsi="Times New Roman"/>
          <w:sz w:val="28"/>
          <w:szCs w:val="28"/>
          <w:lang w:val="uk-UA"/>
        </w:rPr>
        <w:t>ЛСКК</w:t>
      </w:r>
      <w:r w:rsidR="00102A49">
        <w:rPr>
          <w:rFonts w:ascii="Times New Roman" w:hAnsi="Times New Roman"/>
          <w:sz w:val="28"/>
          <w:szCs w:val="28"/>
          <w:lang w:val="uk-UA"/>
        </w:rPr>
        <w:t xml:space="preserve">. Метод моделювання </w:t>
      </w:r>
      <w:r w:rsidR="00D656EB">
        <w:rPr>
          <w:rFonts w:ascii="Times New Roman" w:hAnsi="Times New Roman"/>
          <w:sz w:val="28"/>
          <w:szCs w:val="28"/>
          <w:lang w:val="uk-UA"/>
        </w:rPr>
        <w:t>в</w:t>
      </w:r>
      <w:r w:rsidR="00102A49">
        <w:rPr>
          <w:rFonts w:ascii="Times New Roman" w:hAnsi="Times New Roman"/>
          <w:sz w:val="28"/>
          <w:szCs w:val="28"/>
          <w:lang w:val="uk-UA"/>
        </w:rPr>
        <w:t xml:space="preserve"> методи</w:t>
      </w:r>
      <w:r w:rsidR="0036078D">
        <w:rPr>
          <w:rFonts w:ascii="Times New Roman" w:hAnsi="Times New Roman"/>
          <w:sz w:val="28"/>
          <w:szCs w:val="28"/>
          <w:lang w:val="uk-UA"/>
        </w:rPr>
        <w:t>ці</w:t>
      </w:r>
      <w:r w:rsidR="00102A49">
        <w:rPr>
          <w:rFonts w:ascii="Times New Roman" w:hAnsi="Times New Roman"/>
          <w:sz w:val="28"/>
          <w:szCs w:val="28"/>
          <w:lang w:val="uk-UA"/>
        </w:rPr>
        <w:t xml:space="preserve"> навчання мови викладено </w:t>
      </w:r>
      <w:r w:rsidR="00502509">
        <w:rPr>
          <w:rFonts w:ascii="Times New Roman" w:hAnsi="Times New Roman"/>
          <w:sz w:val="28"/>
          <w:szCs w:val="28"/>
          <w:lang w:val="uk-UA"/>
        </w:rPr>
        <w:t>в</w:t>
      </w:r>
      <w:r w:rsidR="00102A49">
        <w:rPr>
          <w:rFonts w:ascii="Times New Roman" w:hAnsi="Times New Roman"/>
          <w:sz w:val="28"/>
          <w:szCs w:val="28"/>
          <w:lang w:val="uk-UA"/>
        </w:rPr>
        <w:t xml:space="preserve"> працях Е. Азімова, М. Гамезо, І. Гребнєва, М. Олешкова.</w:t>
      </w:r>
      <w:r w:rsidR="00E141C8">
        <w:rPr>
          <w:rFonts w:ascii="Times New Roman" w:hAnsi="Times New Roman"/>
          <w:sz w:val="28"/>
          <w:szCs w:val="28"/>
          <w:lang w:val="uk-UA"/>
        </w:rPr>
        <w:t xml:space="preserve"> </w:t>
      </w:r>
      <w:r w:rsidR="004419B7">
        <w:rPr>
          <w:rFonts w:ascii="Times New Roman" w:hAnsi="Times New Roman"/>
          <w:sz w:val="28"/>
          <w:szCs w:val="28"/>
          <w:lang w:val="uk-UA"/>
        </w:rPr>
        <w:t>Проаналізовано</w:t>
      </w:r>
      <w:r w:rsidR="001970BF">
        <w:rPr>
          <w:rFonts w:ascii="Times New Roman" w:hAnsi="Times New Roman"/>
          <w:sz w:val="28"/>
          <w:szCs w:val="28"/>
          <w:lang w:val="uk-UA"/>
        </w:rPr>
        <w:t xml:space="preserve"> такі компоненти моделі: мета моделювання навчального процесу, структурні складники та професійно й національно</w:t>
      </w:r>
      <w:r w:rsidR="00334856">
        <w:rPr>
          <w:rFonts w:ascii="Times New Roman" w:hAnsi="Times New Roman"/>
          <w:sz w:val="28"/>
          <w:szCs w:val="28"/>
          <w:lang w:val="uk-UA"/>
        </w:rPr>
        <w:t xml:space="preserve"> </w:t>
      </w:r>
      <w:r w:rsidR="001970BF">
        <w:rPr>
          <w:rFonts w:ascii="Times New Roman" w:hAnsi="Times New Roman"/>
          <w:sz w:val="28"/>
          <w:szCs w:val="28"/>
          <w:lang w:val="uk-UA"/>
        </w:rPr>
        <w:t xml:space="preserve">орієнтований лінгвометодичний зміст </w:t>
      </w:r>
      <w:r w:rsidR="001970BF" w:rsidRPr="001C5236">
        <w:rPr>
          <w:rFonts w:ascii="Times New Roman" w:hAnsi="Times New Roman"/>
          <w:sz w:val="28"/>
          <w:szCs w:val="28"/>
          <w:lang w:val="uk-UA"/>
        </w:rPr>
        <w:t>навчання, засоби орг</w:t>
      </w:r>
      <w:r w:rsidR="00904C2B" w:rsidRPr="001C5236">
        <w:rPr>
          <w:rFonts w:ascii="Times New Roman" w:hAnsi="Times New Roman"/>
          <w:sz w:val="28"/>
          <w:szCs w:val="28"/>
          <w:lang w:val="uk-UA"/>
        </w:rPr>
        <w:t xml:space="preserve">анізації навчальної діяльності. </w:t>
      </w:r>
      <w:r w:rsidR="001970BF" w:rsidRPr="001C5236">
        <w:rPr>
          <w:rFonts w:ascii="Times New Roman" w:hAnsi="Times New Roman"/>
          <w:sz w:val="28"/>
          <w:szCs w:val="28"/>
          <w:lang w:val="uk-UA"/>
        </w:rPr>
        <w:t xml:space="preserve">Виокремлено </w:t>
      </w:r>
      <w:r w:rsidR="001970BF" w:rsidRPr="001C5236">
        <w:rPr>
          <w:rFonts w:ascii="Times New Roman" w:hAnsi="Times New Roman"/>
          <w:i/>
          <w:sz w:val="28"/>
          <w:szCs w:val="28"/>
          <w:lang w:val="uk-UA"/>
        </w:rPr>
        <w:t>цільовий блок</w:t>
      </w:r>
      <w:r w:rsidR="00F205A2" w:rsidRPr="001C5236">
        <w:rPr>
          <w:rFonts w:ascii="Times New Roman" w:hAnsi="Times New Roman"/>
          <w:sz w:val="28"/>
          <w:szCs w:val="28"/>
          <w:lang w:val="uk-UA"/>
        </w:rPr>
        <w:t xml:space="preserve"> моделі – формування ЛСКК, інваріантного та </w:t>
      </w:r>
      <w:r w:rsidR="00586205" w:rsidRPr="001C5236">
        <w:rPr>
          <w:rFonts w:ascii="Times New Roman" w:hAnsi="Times New Roman"/>
          <w:sz w:val="28"/>
          <w:szCs w:val="28"/>
          <w:lang w:val="uk-UA"/>
        </w:rPr>
        <w:t xml:space="preserve">варіативних </w:t>
      </w:r>
      <w:r w:rsidR="00F205A2" w:rsidRPr="001C5236">
        <w:rPr>
          <w:rFonts w:ascii="Times New Roman" w:hAnsi="Times New Roman"/>
          <w:sz w:val="28"/>
          <w:szCs w:val="28"/>
          <w:lang w:val="uk-UA"/>
        </w:rPr>
        <w:t>професійно й національно</w:t>
      </w:r>
      <w:r w:rsidR="00334856" w:rsidRPr="001C5236">
        <w:rPr>
          <w:rFonts w:ascii="Times New Roman" w:hAnsi="Times New Roman"/>
          <w:sz w:val="28"/>
          <w:szCs w:val="28"/>
          <w:lang w:val="uk-UA"/>
        </w:rPr>
        <w:t xml:space="preserve"> </w:t>
      </w:r>
      <w:r w:rsidR="00F205A2" w:rsidRPr="001C5236">
        <w:rPr>
          <w:rFonts w:ascii="Times New Roman" w:hAnsi="Times New Roman"/>
          <w:sz w:val="28"/>
          <w:szCs w:val="28"/>
          <w:lang w:val="uk-UA"/>
        </w:rPr>
        <w:t xml:space="preserve">орієнтованого компонентів когнітивного, діяльнісного, особистісного складників, що </w:t>
      </w:r>
      <w:r w:rsidR="001C5236" w:rsidRPr="001C5236">
        <w:rPr>
          <w:rFonts w:ascii="Times New Roman" w:hAnsi="Times New Roman"/>
          <w:sz w:val="28"/>
          <w:szCs w:val="28"/>
          <w:lang w:val="uk-UA"/>
        </w:rPr>
        <w:t xml:space="preserve">були </w:t>
      </w:r>
      <w:r w:rsidR="00F205A2" w:rsidRPr="001C5236">
        <w:rPr>
          <w:rFonts w:ascii="Times New Roman" w:hAnsi="Times New Roman"/>
          <w:sz w:val="28"/>
          <w:szCs w:val="28"/>
          <w:lang w:val="uk-UA"/>
        </w:rPr>
        <w:t>визнач</w:t>
      </w:r>
      <w:r w:rsidR="001C5236" w:rsidRPr="001C5236">
        <w:rPr>
          <w:rFonts w:ascii="Times New Roman" w:hAnsi="Times New Roman"/>
          <w:sz w:val="28"/>
          <w:szCs w:val="28"/>
          <w:lang w:val="uk-UA"/>
        </w:rPr>
        <w:t>ені</w:t>
      </w:r>
      <w:r w:rsidR="001970BF" w:rsidRPr="001C5236">
        <w:rPr>
          <w:rFonts w:ascii="Times New Roman" w:hAnsi="Times New Roman"/>
          <w:sz w:val="28"/>
          <w:szCs w:val="28"/>
          <w:lang w:val="uk-UA"/>
        </w:rPr>
        <w:t xml:space="preserve"> програм</w:t>
      </w:r>
      <w:r w:rsidR="00B80683" w:rsidRPr="001C5236">
        <w:rPr>
          <w:rFonts w:ascii="Times New Roman" w:hAnsi="Times New Roman"/>
          <w:sz w:val="28"/>
          <w:szCs w:val="28"/>
          <w:lang w:val="uk-UA"/>
        </w:rPr>
        <w:t xml:space="preserve">ою мовленнєвої поведінки </w:t>
      </w:r>
      <w:r w:rsidR="00334856" w:rsidRPr="001C5236">
        <w:rPr>
          <w:rFonts w:ascii="Times New Roman" w:hAnsi="Times New Roman"/>
          <w:sz w:val="28"/>
          <w:szCs w:val="28"/>
          <w:lang w:val="uk-UA"/>
        </w:rPr>
        <w:t>студентів</w:t>
      </w:r>
      <w:r w:rsidR="00B80683" w:rsidRPr="001C5236">
        <w:rPr>
          <w:rFonts w:ascii="Times New Roman" w:hAnsi="Times New Roman"/>
          <w:sz w:val="28"/>
          <w:szCs w:val="28"/>
          <w:lang w:val="uk-UA"/>
        </w:rPr>
        <w:t>, яка місти</w:t>
      </w:r>
      <w:r w:rsidR="001C5236" w:rsidRPr="001C5236">
        <w:rPr>
          <w:rFonts w:ascii="Times New Roman" w:hAnsi="Times New Roman"/>
          <w:sz w:val="28"/>
          <w:szCs w:val="28"/>
          <w:lang w:val="uk-UA"/>
        </w:rPr>
        <w:t>ла</w:t>
      </w:r>
      <w:r w:rsidR="00B80683" w:rsidRPr="001C5236">
        <w:rPr>
          <w:rFonts w:ascii="Times New Roman" w:hAnsi="Times New Roman"/>
          <w:sz w:val="28"/>
          <w:szCs w:val="28"/>
          <w:lang w:val="uk-UA"/>
        </w:rPr>
        <w:t xml:space="preserve"> навчально-пізнавальну,</w:t>
      </w:r>
      <w:r w:rsidR="00B80683">
        <w:rPr>
          <w:rFonts w:ascii="Times New Roman" w:hAnsi="Times New Roman"/>
          <w:sz w:val="28"/>
          <w:szCs w:val="28"/>
          <w:lang w:val="uk-UA"/>
        </w:rPr>
        <w:t xml:space="preserve"> етикетну, інструктивну, оцінювальну субпрограми.</w:t>
      </w:r>
      <w:r w:rsidR="00A05F12">
        <w:rPr>
          <w:rFonts w:ascii="Times New Roman" w:hAnsi="Times New Roman"/>
          <w:sz w:val="28"/>
          <w:szCs w:val="28"/>
          <w:lang w:val="uk-UA"/>
        </w:rPr>
        <w:t xml:space="preserve"> Програма мовленнєвої поведінки </w:t>
      </w:r>
      <w:r w:rsidR="00F205A2">
        <w:rPr>
          <w:rFonts w:ascii="Times New Roman" w:hAnsi="Times New Roman"/>
          <w:sz w:val="28"/>
          <w:szCs w:val="28"/>
          <w:lang w:val="uk-UA"/>
        </w:rPr>
        <w:t xml:space="preserve">формує </w:t>
      </w:r>
      <w:r w:rsidR="00F205A2" w:rsidRPr="00F61272">
        <w:rPr>
          <w:rFonts w:ascii="Times New Roman" w:hAnsi="Times New Roman"/>
          <w:i/>
          <w:sz w:val="28"/>
          <w:szCs w:val="28"/>
          <w:lang w:val="uk-UA"/>
        </w:rPr>
        <w:t>змістовий блок</w:t>
      </w:r>
      <w:r w:rsidR="00F205A2">
        <w:rPr>
          <w:rFonts w:ascii="Times New Roman" w:hAnsi="Times New Roman"/>
          <w:sz w:val="28"/>
          <w:szCs w:val="28"/>
          <w:lang w:val="uk-UA"/>
        </w:rPr>
        <w:t xml:space="preserve"> і </w:t>
      </w:r>
      <w:r w:rsidR="00A05F12">
        <w:rPr>
          <w:rFonts w:ascii="Times New Roman" w:hAnsi="Times New Roman"/>
          <w:sz w:val="28"/>
          <w:szCs w:val="28"/>
          <w:lang w:val="uk-UA"/>
        </w:rPr>
        <w:t xml:space="preserve">може бути реалізована у взаємодії </w:t>
      </w:r>
      <w:r w:rsidR="00331C12" w:rsidRPr="00331C12">
        <w:rPr>
          <w:rFonts w:ascii="Times New Roman" w:hAnsi="Times New Roman"/>
          <w:sz w:val="28"/>
          <w:szCs w:val="28"/>
        </w:rPr>
        <w:t>його складників</w:t>
      </w:r>
      <w:r w:rsidR="00005BB8">
        <w:rPr>
          <w:rFonts w:ascii="Times New Roman" w:hAnsi="Times New Roman"/>
          <w:sz w:val="28"/>
          <w:szCs w:val="28"/>
          <w:lang w:val="uk-UA"/>
        </w:rPr>
        <w:t xml:space="preserve"> –</w:t>
      </w:r>
      <w:r w:rsidR="00331C12" w:rsidRPr="00331C12">
        <w:rPr>
          <w:rFonts w:ascii="Times New Roman" w:hAnsi="Times New Roman"/>
          <w:sz w:val="28"/>
          <w:szCs w:val="28"/>
        </w:rPr>
        <w:t xml:space="preserve"> </w:t>
      </w:r>
      <w:r w:rsidR="00A05F12" w:rsidRPr="00F61272">
        <w:rPr>
          <w:rFonts w:ascii="Times New Roman" w:hAnsi="Times New Roman"/>
          <w:i/>
          <w:sz w:val="28"/>
          <w:szCs w:val="28"/>
          <w:lang w:val="uk-UA"/>
        </w:rPr>
        <w:t>методичного та лінгвістичного блоків</w:t>
      </w:r>
      <w:r w:rsidR="00F205A2" w:rsidRPr="00F61272">
        <w:rPr>
          <w:rFonts w:ascii="Times New Roman" w:hAnsi="Times New Roman"/>
          <w:i/>
          <w:sz w:val="28"/>
          <w:szCs w:val="28"/>
          <w:lang w:val="uk-UA"/>
        </w:rPr>
        <w:t>.</w:t>
      </w:r>
      <w:r w:rsidR="00495356">
        <w:rPr>
          <w:rFonts w:ascii="Times New Roman" w:hAnsi="Times New Roman"/>
          <w:sz w:val="28"/>
          <w:szCs w:val="28"/>
          <w:lang w:val="uk-UA"/>
        </w:rPr>
        <w:t xml:space="preserve"> </w:t>
      </w:r>
      <w:r w:rsidR="00462657">
        <w:rPr>
          <w:rFonts w:ascii="Times New Roman" w:hAnsi="Times New Roman"/>
          <w:sz w:val="28"/>
          <w:szCs w:val="28"/>
          <w:lang w:val="uk-UA"/>
        </w:rPr>
        <w:t xml:space="preserve">Графічне зображення моделі подано на рис. 1. </w:t>
      </w:r>
      <w:r w:rsidR="00D570E3">
        <w:rPr>
          <w:rFonts w:ascii="Times New Roman" w:hAnsi="Times New Roman"/>
          <w:sz w:val="28"/>
          <w:szCs w:val="28"/>
          <w:lang w:val="uk-UA"/>
        </w:rPr>
        <w:t xml:space="preserve">На основі використання загальних і часткових критеріїв </w:t>
      </w:r>
      <w:r w:rsidR="005C7FAC">
        <w:rPr>
          <w:rFonts w:ascii="Times New Roman" w:hAnsi="Times New Roman"/>
          <w:sz w:val="28"/>
          <w:szCs w:val="28"/>
          <w:lang w:val="uk-UA"/>
        </w:rPr>
        <w:t>до</w:t>
      </w:r>
      <w:r w:rsidR="00D570E3">
        <w:rPr>
          <w:rFonts w:ascii="Times New Roman" w:hAnsi="Times New Roman"/>
          <w:sz w:val="28"/>
          <w:szCs w:val="28"/>
          <w:lang w:val="uk-UA"/>
        </w:rPr>
        <w:t>бору лексичних мінімумів сформовано л</w:t>
      </w:r>
      <w:r w:rsidR="00495356">
        <w:rPr>
          <w:rFonts w:ascii="Times New Roman" w:hAnsi="Times New Roman"/>
          <w:sz w:val="28"/>
          <w:szCs w:val="28"/>
          <w:lang w:val="uk-UA"/>
        </w:rPr>
        <w:t>інгвосоціокультурний, лінгвоопераціональний, лінгвоаксіологічний корпуси</w:t>
      </w:r>
      <w:r w:rsidR="00CB7C21">
        <w:rPr>
          <w:rFonts w:ascii="Times New Roman" w:hAnsi="Times New Roman"/>
          <w:sz w:val="28"/>
          <w:szCs w:val="28"/>
          <w:lang w:val="uk-UA"/>
        </w:rPr>
        <w:t xml:space="preserve"> мовних одиниць;</w:t>
      </w:r>
      <w:r w:rsidR="00800DAD">
        <w:rPr>
          <w:rFonts w:ascii="Times New Roman" w:hAnsi="Times New Roman"/>
          <w:sz w:val="28"/>
          <w:szCs w:val="28"/>
          <w:lang w:val="uk-UA"/>
        </w:rPr>
        <w:t xml:space="preserve"> одиниці навчання – лексика і фразеологія, мовленнєві кліше, афоризми, діалогічні єдності </w:t>
      </w:r>
      <w:r w:rsidR="001066AB">
        <w:rPr>
          <w:rFonts w:ascii="Times New Roman" w:hAnsi="Times New Roman"/>
          <w:sz w:val="28"/>
          <w:szCs w:val="28"/>
          <w:lang w:val="uk-UA"/>
        </w:rPr>
        <w:t>й</w:t>
      </w:r>
      <w:r w:rsidR="00800DAD">
        <w:rPr>
          <w:rFonts w:ascii="Times New Roman" w:hAnsi="Times New Roman"/>
          <w:sz w:val="28"/>
          <w:szCs w:val="28"/>
          <w:lang w:val="uk-UA"/>
        </w:rPr>
        <w:t xml:space="preserve"> тексти, мовленнєві твори: діалог, полілог, монолог </w:t>
      </w:r>
      <w:r w:rsidR="00BB7533">
        <w:rPr>
          <w:rFonts w:ascii="Times New Roman" w:hAnsi="Times New Roman"/>
          <w:sz w:val="28"/>
          <w:szCs w:val="28"/>
          <w:lang w:val="uk-UA"/>
        </w:rPr>
        <w:t xml:space="preserve">– </w:t>
      </w:r>
      <w:r w:rsidR="001066AB" w:rsidRPr="00560505">
        <w:rPr>
          <w:rFonts w:ascii="Times New Roman" w:hAnsi="Times New Roman"/>
          <w:sz w:val="28"/>
          <w:szCs w:val="28"/>
          <w:lang w:val="uk-UA"/>
        </w:rPr>
        <w:t>зараховує</w:t>
      </w:r>
      <w:r w:rsidR="00495356" w:rsidRPr="00560505">
        <w:rPr>
          <w:rFonts w:ascii="Times New Roman" w:hAnsi="Times New Roman"/>
          <w:sz w:val="28"/>
          <w:szCs w:val="28"/>
          <w:lang w:val="uk-UA"/>
        </w:rPr>
        <w:t>мо</w:t>
      </w:r>
      <w:r w:rsidR="00495356">
        <w:rPr>
          <w:rFonts w:ascii="Times New Roman" w:hAnsi="Times New Roman"/>
          <w:sz w:val="28"/>
          <w:szCs w:val="28"/>
          <w:lang w:val="uk-UA"/>
        </w:rPr>
        <w:t xml:space="preserve"> до лінгвістичного блоку</w:t>
      </w:r>
      <w:r w:rsidR="006B6B4C">
        <w:rPr>
          <w:rFonts w:ascii="Times New Roman" w:hAnsi="Times New Roman"/>
          <w:sz w:val="28"/>
          <w:szCs w:val="28"/>
          <w:lang w:val="uk-UA"/>
        </w:rPr>
        <w:t>.</w:t>
      </w:r>
      <w:r w:rsidR="00495356">
        <w:rPr>
          <w:rFonts w:ascii="Times New Roman" w:hAnsi="Times New Roman"/>
          <w:sz w:val="28"/>
          <w:szCs w:val="28"/>
          <w:lang w:val="uk-UA"/>
        </w:rPr>
        <w:t xml:space="preserve"> </w:t>
      </w:r>
      <w:r w:rsidR="00462657">
        <w:rPr>
          <w:rFonts w:ascii="Times New Roman" w:hAnsi="Times New Roman"/>
          <w:sz w:val="28"/>
          <w:szCs w:val="28"/>
          <w:lang w:val="uk-UA"/>
        </w:rPr>
        <w:t xml:space="preserve">На підставі використаних підходів, </w:t>
      </w:r>
      <w:r w:rsidR="001066AB" w:rsidRPr="00560505">
        <w:rPr>
          <w:rFonts w:ascii="Times New Roman" w:hAnsi="Times New Roman"/>
          <w:sz w:val="28"/>
          <w:szCs w:val="28"/>
          <w:lang w:val="uk-UA"/>
        </w:rPr>
        <w:t xml:space="preserve">принципів </w:t>
      </w:r>
      <w:r w:rsidR="00462657" w:rsidRPr="00560505">
        <w:rPr>
          <w:rFonts w:ascii="Times New Roman" w:hAnsi="Times New Roman"/>
          <w:sz w:val="28"/>
          <w:szCs w:val="28"/>
          <w:lang w:val="uk-UA"/>
        </w:rPr>
        <w:t xml:space="preserve">і </w:t>
      </w:r>
      <w:r w:rsidR="001066AB" w:rsidRPr="00560505">
        <w:rPr>
          <w:rFonts w:ascii="Times New Roman" w:hAnsi="Times New Roman"/>
          <w:sz w:val="28"/>
          <w:szCs w:val="28"/>
          <w:lang w:val="uk-UA"/>
        </w:rPr>
        <w:t>методів</w:t>
      </w:r>
      <w:r w:rsidR="001066AB">
        <w:rPr>
          <w:rFonts w:ascii="Times New Roman" w:hAnsi="Times New Roman"/>
          <w:sz w:val="28"/>
          <w:szCs w:val="28"/>
          <w:lang w:val="uk-UA"/>
        </w:rPr>
        <w:t xml:space="preserve"> </w:t>
      </w:r>
      <w:r w:rsidR="00462657">
        <w:rPr>
          <w:rFonts w:ascii="Times New Roman" w:hAnsi="Times New Roman"/>
          <w:sz w:val="28"/>
          <w:szCs w:val="28"/>
          <w:lang w:val="uk-UA"/>
        </w:rPr>
        <w:t xml:space="preserve">описано </w:t>
      </w:r>
      <w:r w:rsidR="000C2A1F">
        <w:rPr>
          <w:rFonts w:ascii="Times New Roman" w:hAnsi="Times New Roman"/>
          <w:sz w:val="28"/>
          <w:szCs w:val="28"/>
          <w:lang w:val="uk-UA"/>
        </w:rPr>
        <w:t xml:space="preserve">методичний блок – </w:t>
      </w:r>
      <w:r w:rsidR="00462657" w:rsidRPr="00331C12">
        <w:rPr>
          <w:rFonts w:ascii="Times New Roman" w:hAnsi="Times New Roman"/>
          <w:i/>
          <w:sz w:val="28"/>
          <w:szCs w:val="28"/>
          <w:lang w:val="uk-UA"/>
        </w:rPr>
        <w:t xml:space="preserve">фази </w:t>
      </w:r>
      <w:r w:rsidR="00462657">
        <w:rPr>
          <w:rFonts w:ascii="Times New Roman" w:hAnsi="Times New Roman"/>
          <w:sz w:val="28"/>
          <w:szCs w:val="28"/>
          <w:lang w:val="uk-UA"/>
        </w:rPr>
        <w:t xml:space="preserve">реалізації методики: </w:t>
      </w:r>
      <w:r w:rsidR="00462657" w:rsidRPr="004E0C5C">
        <w:rPr>
          <w:rFonts w:ascii="Times New Roman" w:eastAsia="MS Mincho" w:hAnsi="Times New Roman"/>
          <w:sz w:val="28"/>
          <w:szCs w:val="28"/>
          <w:lang w:val="uk-UA"/>
        </w:rPr>
        <w:t>формування аспектних навичок з урахуванням фонетичної, лексичної, граматичної китайсько-російської інтерференції</w:t>
      </w:r>
      <w:r w:rsidR="00462657">
        <w:rPr>
          <w:rFonts w:ascii="Times New Roman" w:eastAsia="MS Mincho" w:hAnsi="Times New Roman"/>
          <w:sz w:val="28"/>
          <w:szCs w:val="28"/>
          <w:lang w:val="uk-UA"/>
        </w:rPr>
        <w:t>,</w:t>
      </w:r>
      <w:r w:rsidR="00462657" w:rsidRPr="00261AEB">
        <w:rPr>
          <w:rFonts w:ascii="Times New Roman" w:eastAsia="MS Mincho" w:hAnsi="Times New Roman"/>
          <w:sz w:val="28"/>
          <w:szCs w:val="28"/>
          <w:lang w:val="uk-UA"/>
        </w:rPr>
        <w:t xml:space="preserve"> </w:t>
      </w:r>
      <w:r w:rsidR="00DA194C">
        <w:rPr>
          <w:rFonts w:ascii="Times New Roman" w:eastAsia="MS Mincho" w:hAnsi="Times New Roman"/>
          <w:sz w:val="28"/>
          <w:szCs w:val="28"/>
          <w:lang w:val="uk-UA"/>
        </w:rPr>
        <w:t>формування вмінь видів</w:t>
      </w:r>
      <w:r w:rsidR="00462657" w:rsidRPr="004E0C5C">
        <w:rPr>
          <w:rFonts w:ascii="Times New Roman" w:eastAsia="MS Mincho" w:hAnsi="Times New Roman"/>
          <w:sz w:val="28"/>
          <w:szCs w:val="28"/>
          <w:lang w:val="uk-UA"/>
        </w:rPr>
        <w:t xml:space="preserve"> </w:t>
      </w:r>
      <w:r w:rsidR="00462657">
        <w:rPr>
          <w:rFonts w:ascii="Times New Roman" w:eastAsia="MS Mincho" w:hAnsi="Times New Roman"/>
          <w:sz w:val="28"/>
          <w:szCs w:val="28"/>
          <w:lang w:val="uk-UA"/>
        </w:rPr>
        <w:t xml:space="preserve">мовленнєвої діяльності </w:t>
      </w:r>
      <w:r w:rsidR="00462657" w:rsidRPr="004E0C5C">
        <w:rPr>
          <w:rFonts w:ascii="Times New Roman" w:eastAsia="MS Mincho" w:hAnsi="Times New Roman"/>
          <w:sz w:val="28"/>
          <w:szCs w:val="28"/>
          <w:lang w:val="uk-UA"/>
        </w:rPr>
        <w:t>з пріоритетом умінь усного мовлення</w:t>
      </w:r>
      <w:r w:rsidR="006205AB">
        <w:rPr>
          <w:rFonts w:ascii="Times New Roman" w:eastAsia="MS Mincho" w:hAnsi="Times New Roman"/>
          <w:sz w:val="28"/>
          <w:szCs w:val="28"/>
          <w:lang w:val="uk-UA"/>
        </w:rPr>
        <w:t>;</w:t>
      </w:r>
      <w:r w:rsidR="00462657" w:rsidRPr="00261AEB">
        <w:rPr>
          <w:rFonts w:ascii="Times New Roman" w:eastAsia="MS Mincho" w:hAnsi="Times New Roman"/>
          <w:sz w:val="28"/>
          <w:szCs w:val="28"/>
          <w:lang w:val="uk-UA"/>
        </w:rPr>
        <w:t xml:space="preserve"> </w:t>
      </w:r>
      <w:r w:rsidR="00462657">
        <w:rPr>
          <w:rFonts w:ascii="Times New Roman" w:eastAsia="MS Mincho" w:hAnsi="Times New Roman"/>
          <w:sz w:val="28"/>
          <w:szCs w:val="28"/>
          <w:lang w:val="uk-UA"/>
        </w:rPr>
        <w:t>ф</w:t>
      </w:r>
      <w:r w:rsidR="00462657" w:rsidRPr="004E0C5C">
        <w:rPr>
          <w:rFonts w:ascii="Times New Roman" w:eastAsia="MS Mincho" w:hAnsi="Times New Roman"/>
          <w:sz w:val="28"/>
          <w:szCs w:val="28"/>
          <w:lang w:val="uk-UA"/>
        </w:rPr>
        <w:t>ормування комунікативних умінь</w:t>
      </w:r>
      <w:r w:rsidR="006205AB">
        <w:rPr>
          <w:rFonts w:ascii="Times New Roman" w:eastAsia="MS Mincho" w:hAnsi="Times New Roman"/>
          <w:sz w:val="28"/>
          <w:szCs w:val="28"/>
          <w:lang w:val="uk-UA"/>
        </w:rPr>
        <w:t>;</w:t>
      </w:r>
      <w:r w:rsidR="00462657">
        <w:rPr>
          <w:rFonts w:ascii="Times New Roman" w:eastAsia="MS Mincho" w:hAnsi="Times New Roman"/>
          <w:sz w:val="28"/>
          <w:szCs w:val="28"/>
          <w:lang w:val="uk-UA"/>
        </w:rPr>
        <w:t xml:space="preserve"> схарактеризовано систему завдань і вправ, варіативні (професійно та національно</w:t>
      </w:r>
      <w:r w:rsidR="00FA3F62">
        <w:rPr>
          <w:rFonts w:ascii="Times New Roman" w:eastAsia="MS Mincho" w:hAnsi="Times New Roman"/>
          <w:sz w:val="28"/>
          <w:szCs w:val="28"/>
          <w:lang w:val="uk-UA"/>
        </w:rPr>
        <w:t xml:space="preserve"> </w:t>
      </w:r>
      <w:r w:rsidR="00462657">
        <w:rPr>
          <w:rFonts w:ascii="Times New Roman" w:eastAsia="MS Mincho" w:hAnsi="Times New Roman"/>
          <w:sz w:val="28"/>
          <w:szCs w:val="28"/>
          <w:lang w:val="uk-UA"/>
        </w:rPr>
        <w:t>орієнтовані) прийоми.</w:t>
      </w:r>
    </w:p>
    <w:p w:rsidR="00791CD0" w:rsidRDefault="00791CD0" w:rsidP="00FA3F62">
      <w:pPr>
        <w:pStyle w:val="a4"/>
        <w:jc w:val="both"/>
        <w:rPr>
          <w:rFonts w:ascii="Times New Roman" w:hAnsi="Times New Roman"/>
          <w:sz w:val="28"/>
          <w:szCs w:val="28"/>
          <w:lang w:val="uk-UA"/>
        </w:rPr>
        <w:sectPr w:rsidR="00791CD0" w:rsidSect="00C85656">
          <w:headerReference w:type="default" r:id="rId8"/>
          <w:pgSz w:w="11906" w:h="16838" w:code="9"/>
          <w:pgMar w:top="1247" w:right="851" w:bottom="1134" w:left="851" w:header="709" w:footer="709" w:gutter="0"/>
          <w:pgNumType w:start="1"/>
          <w:cols w:space="708"/>
          <w:docGrid w:linePitch="360"/>
        </w:sectPr>
      </w:pPr>
    </w:p>
    <w:tbl>
      <w:tblPr>
        <w:tblStyle w:val="ab"/>
        <w:tblW w:w="10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24"/>
        <w:gridCol w:w="396"/>
      </w:tblGrid>
      <w:tr w:rsidR="00523D3B" w:rsidTr="001066AB">
        <w:trPr>
          <w:cantSplit/>
          <w:trHeight w:val="14459"/>
        </w:trPr>
        <w:tc>
          <w:tcPr>
            <w:tcW w:w="9911" w:type="dxa"/>
            <w:textDirection w:val="tbRl"/>
            <w:vAlign w:val="center"/>
          </w:tcPr>
          <w:p w:rsidR="00072EDD" w:rsidRPr="00513A6B" w:rsidRDefault="00E3631B" w:rsidP="00BE7C68">
            <w:pPr>
              <w:autoSpaceDE w:val="0"/>
              <w:autoSpaceDN w:val="0"/>
              <w:adjustRightInd w:val="0"/>
              <w:ind w:left="113" w:right="113"/>
              <w:jc w:val="center"/>
              <w:rPr>
                <w:lang w:val="uk-UA"/>
              </w:rPr>
            </w:pPr>
            <w:r>
              <w:rPr>
                <w:noProof/>
              </w:rPr>
              <w:lastRenderedPageBreak/>
              <w:drawing>
                <wp:inline distT="0" distB="0" distL="0" distR="0">
                  <wp:extent cx="9193525" cy="6246495"/>
                  <wp:effectExtent l="0" t="1466850" r="0" b="14116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16200000">
                            <a:off x="0" y="0"/>
                            <a:ext cx="9213305" cy="6259935"/>
                          </a:xfrm>
                          <a:prstGeom prst="rect">
                            <a:avLst/>
                          </a:prstGeom>
                          <a:noFill/>
                        </pic:spPr>
                      </pic:pic>
                    </a:graphicData>
                  </a:graphic>
                </wp:inline>
              </w:drawing>
            </w:r>
          </w:p>
        </w:tc>
        <w:tc>
          <w:tcPr>
            <w:tcW w:w="0" w:type="auto"/>
            <w:textDirection w:val="btLr"/>
          </w:tcPr>
          <w:p w:rsidR="00072EDD" w:rsidRPr="00E52D19" w:rsidRDefault="00072EDD" w:rsidP="00A65F7B">
            <w:pPr>
              <w:autoSpaceDE w:val="0"/>
              <w:autoSpaceDN w:val="0"/>
              <w:adjustRightInd w:val="0"/>
              <w:ind w:left="113" w:right="113"/>
              <w:jc w:val="center"/>
              <w:rPr>
                <w:rFonts w:ascii="Times New Roman" w:hAnsi="Times New Roman"/>
                <w:bCs/>
                <w:color w:val="4F81BD"/>
                <w:lang w:val="uk-UA"/>
              </w:rPr>
            </w:pPr>
            <w:r w:rsidRPr="00E52D19">
              <w:rPr>
                <w:rFonts w:ascii="Times New Roman" w:hAnsi="Times New Roman"/>
                <w:bCs/>
                <w:i/>
              </w:rPr>
              <w:t>Рис.1.</w:t>
            </w:r>
            <w:r w:rsidRPr="00E52D19">
              <w:rPr>
                <w:rFonts w:ascii="Times New Roman" w:hAnsi="Times New Roman"/>
                <w:bCs/>
              </w:rPr>
              <w:t xml:space="preserve"> </w:t>
            </w:r>
            <w:r w:rsidRPr="00E52D19">
              <w:rPr>
                <w:rFonts w:ascii="Times New Roman" w:hAnsi="Times New Roman"/>
                <w:b/>
                <w:bCs/>
              </w:rPr>
              <w:t xml:space="preserve">Професійно </w:t>
            </w:r>
            <w:r w:rsidR="00402328">
              <w:rPr>
                <w:rFonts w:ascii="Times New Roman" w:hAnsi="Times New Roman"/>
                <w:b/>
                <w:bCs/>
                <w:lang w:val="uk-UA"/>
              </w:rPr>
              <w:t>й</w:t>
            </w:r>
            <w:r w:rsidRPr="00E52D19">
              <w:rPr>
                <w:rFonts w:ascii="Times New Roman" w:hAnsi="Times New Roman"/>
                <w:b/>
                <w:bCs/>
              </w:rPr>
              <w:t xml:space="preserve"> національно</w:t>
            </w:r>
            <w:r w:rsidRPr="00E52D19">
              <w:rPr>
                <w:rFonts w:ascii="Times New Roman" w:hAnsi="Times New Roman"/>
                <w:b/>
                <w:bCs/>
                <w:lang w:val="uk-UA"/>
              </w:rPr>
              <w:t xml:space="preserve"> </w:t>
            </w:r>
            <w:r w:rsidRPr="00E52D19">
              <w:rPr>
                <w:rFonts w:ascii="Times New Roman" w:hAnsi="Times New Roman"/>
                <w:b/>
                <w:bCs/>
              </w:rPr>
              <w:t>ор</w:t>
            </w:r>
            <w:r w:rsidRPr="00E52D19">
              <w:rPr>
                <w:rFonts w:ascii="Times New Roman" w:hAnsi="Times New Roman"/>
                <w:b/>
                <w:bCs/>
                <w:lang w:val="uk-UA"/>
              </w:rPr>
              <w:t>і</w:t>
            </w:r>
            <w:r w:rsidRPr="00E52D19">
              <w:rPr>
                <w:rFonts w:ascii="Times New Roman" w:hAnsi="Times New Roman"/>
                <w:b/>
                <w:bCs/>
              </w:rPr>
              <w:t xml:space="preserve">єнтована </w:t>
            </w:r>
            <w:r w:rsidRPr="00E52D19">
              <w:rPr>
                <w:rFonts w:ascii="Times New Roman" w:hAnsi="Times New Roman"/>
                <w:b/>
                <w:bCs/>
                <w:lang w:val="uk-UA"/>
              </w:rPr>
              <w:t xml:space="preserve">лінгводидактична </w:t>
            </w:r>
            <w:r w:rsidRPr="00E52D19">
              <w:rPr>
                <w:rFonts w:ascii="Times New Roman" w:hAnsi="Times New Roman"/>
                <w:b/>
                <w:bCs/>
              </w:rPr>
              <w:t xml:space="preserve">модель формування </w:t>
            </w:r>
            <w:r w:rsidRPr="00E52D19">
              <w:rPr>
                <w:rFonts w:ascii="Times New Roman" w:hAnsi="Times New Roman"/>
                <w:b/>
                <w:bCs/>
                <w:lang w:val="uk-UA"/>
              </w:rPr>
              <w:t>ЛСКК</w:t>
            </w:r>
            <w:r w:rsidRPr="00E52D19">
              <w:rPr>
                <w:rFonts w:ascii="Times New Roman" w:hAnsi="Times New Roman"/>
                <w:b/>
                <w:bCs/>
              </w:rPr>
              <w:t xml:space="preserve"> китайських студентів-русистів</w:t>
            </w:r>
          </w:p>
          <w:p w:rsidR="00072EDD" w:rsidRPr="00E52D19" w:rsidRDefault="00072EDD" w:rsidP="00A65F7B">
            <w:pPr>
              <w:ind w:left="113" w:right="113"/>
              <w:jc w:val="center"/>
              <w:rPr>
                <w:rFonts w:ascii="Times New Roman" w:hAnsi="Times New Roman"/>
                <w:lang w:val="uk-UA"/>
              </w:rPr>
            </w:pPr>
          </w:p>
        </w:tc>
      </w:tr>
    </w:tbl>
    <w:p w:rsidR="005D70AD" w:rsidRDefault="00DA194C" w:rsidP="00975AD4">
      <w:pPr>
        <w:pStyle w:val="a4"/>
        <w:ind w:firstLine="567"/>
        <w:jc w:val="both"/>
        <w:rPr>
          <w:rFonts w:ascii="Times New Roman" w:eastAsia="MS Mincho" w:hAnsi="Times New Roman"/>
          <w:sz w:val="28"/>
          <w:szCs w:val="28"/>
          <w:lang w:val="uk-UA"/>
        </w:rPr>
      </w:pPr>
      <w:r>
        <w:rPr>
          <w:rFonts w:ascii="Times New Roman" w:eastAsia="MS Mincho" w:hAnsi="Times New Roman"/>
          <w:sz w:val="28"/>
          <w:szCs w:val="28"/>
          <w:lang w:val="uk-UA"/>
        </w:rPr>
        <w:lastRenderedPageBreak/>
        <w:t xml:space="preserve">Оскільки компоненти </w:t>
      </w:r>
      <w:r w:rsidRPr="0094342A">
        <w:rPr>
          <w:rFonts w:ascii="Times New Roman" w:eastAsia="MS Mincho" w:hAnsi="Times New Roman"/>
          <w:i/>
          <w:sz w:val="28"/>
          <w:szCs w:val="28"/>
          <w:lang w:val="uk-UA"/>
        </w:rPr>
        <w:t>змістового блоку</w:t>
      </w:r>
      <w:r>
        <w:rPr>
          <w:rFonts w:ascii="Times New Roman" w:eastAsia="MS Mincho" w:hAnsi="Times New Roman"/>
          <w:sz w:val="28"/>
          <w:szCs w:val="28"/>
          <w:lang w:val="uk-UA"/>
        </w:rPr>
        <w:t xml:space="preserve"> безпосередньо пов’язані із </w:t>
      </w:r>
      <w:r w:rsidR="00C847EB">
        <w:rPr>
          <w:rFonts w:ascii="Times New Roman" w:eastAsia="MS Mincho" w:hAnsi="Times New Roman"/>
          <w:sz w:val="28"/>
          <w:szCs w:val="28"/>
          <w:lang w:val="uk-UA"/>
        </w:rPr>
        <w:t xml:space="preserve">ситуаціями </w:t>
      </w:r>
      <w:r w:rsidR="003024AF">
        <w:rPr>
          <w:rFonts w:ascii="Times New Roman" w:eastAsia="MS Mincho" w:hAnsi="Times New Roman"/>
          <w:sz w:val="28"/>
          <w:szCs w:val="28"/>
          <w:lang w:val="uk-UA"/>
        </w:rPr>
        <w:t>й</w:t>
      </w:r>
      <w:r w:rsidR="00C847EB">
        <w:rPr>
          <w:rFonts w:ascii="Times New Roman" w:eastAsia="MS Mincho" w:hAnsi="Times New Roman"/>
          <w:sz w:val="28"/>
          <w:szCs w:val="28"/>
          <w:lang w:val="uk-UA"/>
        </w:rPr>
        <w:t xml:space="preserve"> </w:t>
      </w:r>
      <w:r>
        <w:rPr>
          <w:rFonts w:ascii="Times New Roman" w:eastAsia="MS Mincho" w:hAnsi="Times New Roman"/>
          <w:sz w:val="28"/>
          <w:szCs w:val="28"/>
          <w:lang w:val="uk-UA"/>
        </w:rPr>
        <w:t>темами навчання</w:t>
      </w:r>
      <w:r w:rsidR="00487EC4">
        <w:rPr>
          <w:rFonts w:ascii="Times New Roman" w:eastAsia="MS Mincho" w:hAnsi="Times New Roman"/>
          <w:sz w:val="28"/>
          <w:szCs w:val="28"/>
          <w:lang w:val="uk-UA"/>
        </w:rPr>
        <w:t xml:space="preserve"> та спілкування</w:t>
      </w:r>
      <w:r>
        <w:rPr>
          <w:rFonts w:ascii="Times New Roman" w:eastAsia="MS Mincho" w:hAnsi="Times New Roman"/>
          <w:sz w:val="28"/>
          <w:szCs w:val="28"/>
          <w:lang w:val="uk-UA"/>
        </w:rPr>
        <w:t>, виокремлено інваріантні та варіативні (професійно</w:t>
      </w:r>
      <w:r w:rsidR="00D40057">
        <w:rPr>
          <w:rFonts w:ascii="Times New Roman" w:eastAsia="MS Mincho" w:hAnsi="Times New Roman"/>
          <w:sz w:val="28"/>
          <w:szCs w:val="28"/>
          <w:lang w:val="uk-UA"/>
        </w:rPr>
        <w:t xml:space="preserve"> </w:t>
      </w:r>
      <w:r>
        <w:rPr>
          <w:rFonts w:ascii="Times New Roman" w:eastAsia="MS Mincho" w:hAnsi="Times New Roman"/>
          <w:sz w:val="28"/>
          <w:szCs w:val="28"/>
          <w:lang w:val="uk-UA"/>
        </w:rPr>
        <w:t xml:space="preserve">орієнтовані) теми, на матеріалі яких реалізовано </w:t>
      </w:r>
      <w:r w:rsidR="00441620">
        <w:rPr>
          <w:rFonts w:ascii="Times New Roman" w:eastAsia="MS Mincho" w:hAnsi="Times New Roman"/>
          <w:sz w:val="28"/>
          <w:szCs w:val="28"/>
          <w:lang w:val="uk-UA"/>
        </w:rPr>
        <w:t xml:space="preserve">інтенції, стратегії й тактики програми </w:t>
      </w:r>
      <w:r w:rsidR="00C847EB">
        <w:rPr>
          <w:rFonts w:ascii="Times New Roman" w:eastAsia="MS Mincho" w:hAnsi="Times New Roman"/>
          <w:sz w:val="28"/>
          <w:szCs w:val="28"/>
          <w:lang w:val="uk-UA"/>
        </w:rPr>
        <w:t xml:space="preserve">мовленнєвої </w:t>
      </w:r>
      <w:r w:rsidR="00C847EB" w:rsidRPr="009A7DB8">
        <w:rPr>
          <w:rFonts w:ascii="Times New Roman" w:eastAsia="MS Mincho" w:hAnsi="Times New Roman"/>
          <w:sz w:val="28"/>
          <w:szCs w:val="28"/>
          <w:lang w:val="uk-UA"/>
        </w:rPr>
        <w:t>поведінки</w:t>
      </w:r>
      <w:r w:rsidR="009A77D8" w:rsidRPr="009A7DB8">
        <w:rPr>
          <w:rFonts w:ascii="Times New Roman" w:eastAsia="MS Mincho" w:hAnsi="Times New Roman"/>
          <w:sz w:val="28"/>
          <w:szCs w:val="28"/>
          <w:lang w:val="uk-UA"/>
        </w:rPr>
        <w:t>:</w:t>
      </w:r>
      <w:r w:rsidR="00C847EB" w:rsidRPr="009A7DB8">
        <w:rPr>
          <w:rFonts w:ascii="Times New Roman" w:eastAsia="MS Mincho" w:hAnsi="Times New Roman"/>
          <w:sz w:val="28"/>
          <w:szCs w:val="28"/>
          <w:lang w:val="uk-UA"/>
        </w:rPr>
        <w:t xml:space="preserve"> навчально</w:t>
      </w:r>
      <w:r w:rsidR="00C847EB">
        <w:rPr>
          <w:rFonts w:ascii="Times New Roman" w:eastAsia="MS Mincho" w:hAnsi="Times New Roman"/>
          <w:sz w:val="28"/>
          <w:szCs w:val="28"/>
          <w:lang w:val="uk-UA"/>
        </w:rPr>
        <w:t>-пізнавальна, етикетна, інструктивна, оцінювальна субпрограми.</w:t>
      </w:r>
      <w:r w:rsidR="00975AD4">
        <w:rPr>
          <w:rFonts w:ascii="Times New Roman" w:eastAsia="MS Mincho" w:hAnsi="Times New Roman"/>
          <w:sz w:val="28"/>
          <w:szCs w:val="28"/>
          <w:lang w:val="uk-UA"/>
        </w:rPr>
        <w:t xml:space="preserve"> </w:t>
      </w:r>
      <w:r w:rsidR="005D70AD">
        <w:rPr>
          <w:rFonts w:ascii="Times New Roman" w:eastAsia="MS Mincho" w:hAnsi="Times New Roman"/>
          <w:sz w:val="28"/>
          <w:szCs w:val="28"/>
          <w:lang w:val="uk-UA"/>
        </w:rPr>
        <w:t xml:space="preserve">Побудову </w:t>
      </w:r>
      <w:r w:rsidR="005D70AD" w:rsidRPr="0094342A">
        <w:rPr>
          <w:rFonts w:ascii="Times New Roman" w:eastAsia="MS Mincho" w:hAnsi="Times New Roman"/>
          <w:i/>
          <w:sz w:val="28"/>
          <w:szCs w:val="28"/>
          <w:lang w:val="uk-UA"/>
        </w:rPr>
        <w:t>методичного блоку</w:t>
      </w:r>
      <w:r w:rsidR="005D70AD">
        <w:rPr>
          <w:rFonts w:ascii="Times New Roman" w:eastAsia="MS Mincho" w:hAnsi="Times New Roman"/>
          <w:sz w:val="28"/>
          <w:szCs w:val="28"/>
          <w:lang w:val="uk-UA"/>
        </w:rPr>
        <w:t xml:space="preserve"> здійснено з урахуванням принципів професійно</w:t>
      </w:r>
      <w:r w:rsidR="00890186">
        <w:rPr>
          <w:rFonts w:ascii="Times New Roman" w:eastAsia="MS Mincho" w:hAnsi="Times New Roman"/>
          <w:sz w:val="28"/>
          <w:szCs w:val="28"/>
          <w:lang w:val="uk-UA"/>
        </w:rPr>
        <w:t>го</w:t>
      </w:r>
      <w:r w:rsidR="005D70AD">
        <w:rPr>
          <w:rFonts w:ascii="Times New Roman" w:eastAsia="MS Mincho" w:hAnsi="Times New Roman"/>
          <w:sz w:val="28"/>
          <w:szCs w:val="28"/>
          <w:lang w:val="uk-UA"/>
        </w:rPr>
        <w:t xml:space="preserve"> спрям</w:t>
      </w:r>
      <w:r w:rsidR="00890186">
        <w:rPr>
          <w:rFonts w:ascii="Times New Roman" w:eastAsia="MS Mincho" w:hAnsi="Times New Roman"/>
          <w:sz w:val="28"/>
          <w:szCs w:val="28"/>
          <w:lang w:val="uk-UA"/>
        </w:rPr>
        <w:t>ування</w:t>
      </w:r>
      <w:r w:rsidR="005D70AD">
        <w:rPr>
          <w:rFonts w:ascii="Times New Roman" w:eastAsia="MS Mincho" w:hAnsi="Times New Roman"/>
          <w:sz w:val="28"/>
          <w:szCs w:val="28"/>
          <w:lang w:val="uk-UA"/>
        </w:rPr>
        <w:t xml:space="preserve">, національної орієнтації, свідомості, комплексності, </w:t>
      </w:r>
      <w:r w:rsidR="00B118FC">
        <w:rPr>
          <w:rFonts w:ascii="Times New Roman" w:eastAsia="MS Mincho" w:hAnsi="Times New Roman"/>
          <w:sz w:val="28"/>
          <w:szCs w:val="28"/>
          <w:lang w:val="uk-UA"/>
        </w:rPr>
        <w:t>випереджального навчання усного мовлення</w:t>
      </w:r>
      <w:r w:rsidR="005D70AD">
        <w:rPr>
          <w:rFonts w:ascii="Times New Roman" w:eastAsia="MS Mincho" w:hAnsi="Times New Roman"/>
          <w:sz w:val="28"/>
          <w:szCs w:val="28"/>
          <w:lang w:val="uk-UA"/>
        </w:rPr>
        <w:t>, наочності.</w:t>
      </w:r>
    </w:p>
    <w:p w:rsidR="00616683" w:rsidRDefault="003A11F5" w:rsidP="005E7AC9">
      <w:pPr>
        <w:pStyle w:val="a4"/>
        <w:ind w:firstLine="567"/>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Правильне сприйняття </w:t>
      </w:r>
      <w:r w:rsidR="00CD72A7">
        <w:rPr>
          <w:rFonts w:ascii="Times New Roman" w:eastAsia="MS Mincho" w:hAnsi="Times New Roman"/>
          <w:sz w:val="28"/>
          <w:szCs w:val="28"/>
          <w:lang w:val="uk-UA"/>
        </w:rPr>
        <w:t>й</w:t>
      </w:r>
      <w:r>
        <w:rPr>
          <w:rFonts w:ascii="Times New Roman" w:eastAsia="MS Mincho" w:hAnsi="Times New Roman"/>
          <w:sz w:val="28"/>
          <w:szCs w:val="28"/>
          <w:lang w:val="uk-UA"/>
        </w:rPr>
        <w:t xml:space="preserve"> відтворення звуків, наголосу, інтонації, доцільне використання лексичних одиниць, граматичних форм упливає на досягнення комунікативної мети. </w:t>
      </w:r>
      <w:r w:rsidR="00DE2EDF">
        <w:rPr>
          <w:rFonts w:ascii="Times New Roman" w:eastAsia="MS Mincho" w:hAnsi="Times New Roman"/>
          <w:sz w:val="28"/>
          <w:szCs w:val="28"/>
          <w:lang w:val="uk-UA"/>
        </w:rPr>
        <w:t xml:space="preserve">Протягом </w:t>
      </w:r>
      <w:r w:rsidR="00DE2EDF" w:rsidRPr="003A11F5">
        <w:rPr>
          <w:rFonts w:ascii="Times New Roman" w:eastAsia="MS Mincho" w:hAnsi="Times New Roman"/>
          <w:i/>
          <w:sz w:val="28"/>
          <w:szCs w:val="28"/>
          <w:lang w:val="uk-UA"/>
        </w:rPr>
        <w:t>першої фази</w:t>
      </w:r>
      <w:r w:rsidR="00DE2EDF">
        <w:rPr>
          <w:rFonts w:ascii="Times New Roman" w:eastAsia="MS Mincho" w:hAnsi="Times New Roman"/>
          <w:sz w:val="28"/>
          <w:szCs w:val="28"/>
          <w:lang w:val="uk-UA"/>
        </w:rPr>
        <w:t xml:space="preserve"> аспектні навички формувались під час виконання передкомунікативних завдань і вправ: </w:t>
      </w:r>
      <w:r>
        <w:rPr>
          <w:rFonts w:ascii="Times New Roman" w:eastAsia="MS Mincho" w:hAnsi="Times New Roman"/>
          <w:sz w:val="28"/>
          <w:szCs w:val="28"/>
          <w:lang w:val="uk-UA"/>
        </w:rPr>
        <w:t xml:space="preserve">імітативних, </w:t>
      </w:r>
      <w:r w:rsidR="00DE2EDF">
        <w:rPr>
          <w:rFonts w:ascii="Times New Roman" w:eastAsia="MS Mincho" w:hAnsi="Times New Roman"/>
          <w:sz w:val="28"/>
          <w:szCs w:val="28"/>
          <w:lang w:val="uk-UA"/>
        </w:rPr>
        <w:t>підстановчих, трансформативних</w:t>
      </w:r>
      <w:r w:rsidR="004053AA">
        <w:rPr>
          <w:rFonts w:ascii="Times New Roman" w:eastAsia="MS Mincho" w:hAnsi="Times New Roman"/>
          <w:sz w:val="28"/>
          <w:szCs w:val="28"/>
          <w:lang w:val="uk-UA"/>
        </w:rPr>
        <w:t xml:space="preserve">. </w:t>
      </w:r>
      <w:r w:rsidR="007F56B4">
        <w:rPr>
          <w:rFonts w:ascii="Times New Roman" w:eastAsia="MS Mincho" w:hAnsi="Times New Roman"/>
          <w:sz w:val="28"/>
          <w:szCs w:val="28"/>
          <w:lang w:val="uk-UA"/>
        </w:rPr>
        <w:t>В</w:t>
      </w:r>
      <w:r w:rsidR="00357A50">
        <w:rPr>
          <w:rFonts w:ascii="Times New Roman" w:eastAsia="MS Mincho" w:hAnsi="Times New Roman"/>
          <w:sz w:val="28"/>
          <w:szCs w:val="28"/>
          <w:lang w:val="uk-UA"/>
        </w:rPr>
        <w:t xml:space="preserve">иконувались завдання на </w:t>
      </w:r>
      <w:r w:rsidR="00CD7A09">
        <w:rPr>
          <w:rFonts w:ascii="Times New Roman" w:eastAsia="MS Mincho" w:hAnsi="Times New Roman"/>
          <w:sz w:val="28"/>
          <w:szCs w:val="28"/>
          <w:lang w:val="uk-UA"/>
        </w:rPr>
        <w:t xml:space="preserve">розвиток фонематичного слуху, </w:t>
      </w:r>
      <w:r w:rsidR="00C85AB5">
        <w:rPr>
          <w:rFonts w:ascii="Times New Roman" w:eastAsia="MS Mincho" w:hAnsi="Times New Roman"/>
          <w:sz w:val="28"/>
          <w:szCs w:val="28"/>
          <w:lang w:val="uk-UA"/>
        </w:rPr>
        <w:t xml:space="preserve">оперативної пам’яті, ідентифікації понять, </w:t>
      </w:r>
      <w:r w:rsidR="000045D1">
        <w:rPr>
          <w:rFonts w:ascii="Times New Roman" w:eastAsia="MS Mincho" w:hAnsi="Times New Roman"/>
          <w:sz w:val="28"/>
          <w:szCs w:val="28"/>
          <w:lang w:val="uk-UA"/>
        </w:rPr>
        <w:t xml:space="preserve">виокремлення та зіставлення семантичних долей мовних одиниць із національно-культурним компонентом семантики, </w:t>
      </w:r>
      <w:r w:rsidR="00237BAF">
        <w:rPr>
          <w:rFonts w:ascii="Times New Roman" w:eastAsia="MS Mincho" w:hAnsi="Times New Roman"/>
          <w:sz w:val="28"/>
          <w:szCs w:val="28"/>
          <w:lang w:val="uk-UA"/>
        </w:rPr>
        <w:t>системний і комплексний національно</w:t>
      </w:r>
      <w:r w:rsidR="0018340A">
        <w:rPr>
          <w:rFonts w:ascii="Times New Roman" w:eastAsia="MS Mincho" w:hAnsi="Times New Roman"/>
          <w:sz w:val="28"/>
          <w:szCs w:val="28"/>
          <w:lang w:val="uk-UA"/>
        </w:rPr>
        <w:t xml:space="preserve"> </w:t>
      </w:r>
      <w:r w:rsidR="00237BAF">
        <w:rPr>
          <w:rFonts w:ascii="Times New Roman" w:eastAsia="MS Mincho" w:hAnsi="Times New Roman"/>
          <w:sz w:val="28"/>
          <w:szCs w:val="28"/>
          <w:lang w:val="uk-UA"/>
        </w:rPr>
        <w:t>орієнтований лінгвосоціокультурний, лінгвоопераціональний, лінгвоаксіологічний коментар.</w:t>
      </w:r>
      <w:r w:rsidR="007934B3">
        <w:rPr>
          <w:rFonts w:ascii="Times New Roman" w:eastAsia="MS Mincho" w:hAnsi="Times New Roman"/>
          <w:sz w:val="28"/>
          <w:szCs w:val="28"/>
          <w:lang w:val="uk-UA"/>
        </w:rPr>
        <w:t xml:space="preserve"> Вправи та завдання, що виконувались упродовж </w:t>
      </w:r>
      <w:r w:rsidR="007934B3" w:rsidRPr="007934B3">
        <w:rPr>
          <w:rFonts w:ascii="Times New Roman" w:eastAsia="MS Mincho" w:hAnsi="Times New Roman"/>
          <w:i/>
          <w:sz w:val="28"/>
          <w:szCs w:val="28"/>
          <w:lang w:val="uk-UA"/>
        </w:rPr>
        <w:t>другої фази</w:t>
      </w:r>
      <w:r w:rsidR="007934B3">
        <w:rPr>
          <w:rFonts w:ascii="Times New Roman" w:eastAsia="MS Mincho" w:hAnsi="Times New Roman"/>
          <w:sz w:val="28"/>
          <w:szCs w:val="28"/>
          <w:lang w:val="uk-UA"/>
        </w:rPr>
        <w:t>, мали на меті формування вмінь</w:t>
      </w:r>
      <w:r w:rsidR="001173E0">
        <w:rPr>
          <w:rFonts w:ascii="Times New Roman" w:eastAsia="MS Mincho" w:hAnsi="Times New Roman"/>
          <w:sz w:val="28"/>
          <w:szCs w:val="28"/>
          <w:lang w:val="uk-UA"/>
        </w:rPr>
        <w:t xml:space="preserve"> видів мовленнєвої діяльності з пріоритетом </w:t>
      </w:r>
      <w:r w:rsidR="00830812">
        <w:rPr>
          <w:rFonts w:ascii="Times New Roman" w:eastAsia="MS Mincho" w:hAnsi="Times New Roman"/>
          <w:sz w:val="28"/>
          <w:szCs w:val="28"/>
          <w:lang w:val="uk-UA"/>
        </w:rPr>
        <w:t>у</w:t>
      </w:r>
      <w:r w:rsidR="001173E0">
        <w:rPr>
          <w:rFonts w:ascii="Times New Roman" w:eastAsia="MS Mincho" w:hAnsi="Times New Roman"/>
          <w:sz w:val="28"/>
          <w:szCs w:val="28"/>
          <w:lang w:val="uk-UA"/>
        </w:rPr>
        <w:t xml:space="preserve">мінь усного мовлення. </w:t>
      </w:r>
      <w:r w:rsidR="00F34BD4">
        <w:rPr>
          <w:rFonts w:ascii="Times New Roman" w:eastAsia="MS Mincho" w:hAnsi="Times New Roman"/>
          <w:sz w:val="28"/>
          <w:szCs w:val="28"/>
          <w:lang w:val="uk-UA"/>
        </w:rPr>
        <w:t>У</w:t>
      </w:r>
      <w:r w:rsidR="000A1D89">
        <w:rPr>
          <w:rFonts w:ascii="Times New Roman" w:eastAsia="MS Mincho" w:hAnsi="Times New Roman"/>
          <w:sz w:val="28"/>
          <w:szCs w:val="28"/>
          <w:lang w:val="uk-UA"/>
        </w:rPr>
        <w:t>мовно-комунікативні вправи</w:t>
      </w:r>
      <w:r w:rsidR="009D3CAE">
        <w:rPr>
          <w:rFonts w:ascii="Times New Roman" w:eastAsia="MS Mincho" w:hAnsi="Times New Roman"/>
          <w:sz w:val="28"/>
          <w:szCs w:val="28"/>
          <w:lang w:val="uk-UA"/>
        </w:rPr>
        <w:t xml:space="preserve"> були спрямовані</w:t>
      </w:r>
      <w:r w:rsidR="0023575D">
        <w:rPr>
          <w:rFonts w:ascii="Times New Roman" w:eastAsia="MS Mincho" w:hAnsi="Times New Roman"/>
          <w:sz w:val="28"/>
          <w:szCs w:val="28"/>
          <w:lang w:val="uk-UA"/>
        </w:rPr>
        <w:t xml:space="preserve"> на розвиток умінь </w:t>
      </w:r>
      <w:r w:rsidR="00F419ED">
        <w:rPr>
          <w:rFonts w:ascii="Times New Roman" w:eastAsia="MS Mincho" w:hAnsi="Times New Roman"/>
          <w:sz w:val="28"/>
          <w:szCs w:val="28"/>
          <w:lang w:val="uk-UA"/>
        </w:rPr>
        <w:t xml:space="preserve">мовної догадки, імовірного прогнозування, </w:t>
      </w:r>
      <w:r w:rsidR="000B6087">
        <w:rPr>
          <w:rFonts w:ascii="Times New Roman" w:eastAsia="MS Mincho" w:hAnsi="Times New Roman"/>
          <w:sz w:val="28"/>
          <w:szCs w:val="28"/>
          <w:lang w:val="uk-UA"/>
        </w:rPr>
        <w:t xml:space="preserve">репродуктивного </w:t>
      </w:r>
      <w:r w:rsidR="0023575D">
        <w:rPr>
          <w:rFonts w:ascii="Times New Roman" w:eastAsia="MS Mincho" w:hAnsi="Times New Roman"/>
          <w:sz w:val="28"/>
          <w:szCs w:val="28"/>
          <w:lang w:val="uk-UA"/>
        </w:rPr>
        <w:t>підготовленого монолог</w:t>
      </w:r>
      <w:r w:rsidR="007F56B4">
        <w:rPr>
          <w:rFonts w:ascii="Times New Roman" w:eastAsia="MS Mincho" w:hAnsi="Times New Roman"/>
          <w:sz w:val="28"/>
          <w:szCs w:val="28"/>
          <w:lang w:val="uk-UA"/>
        </w:rPr>
        <w:t xml:space="preserve">у </w:t>
      </w:r>
      <w:r w:rsidR="00BD06AC">
        <w:rPr>
          <w:rFonts w:ascii="Times New Roman" w:eastAsia="MS Mincho" w:hAnsi="Times New Roman"/>
          <w:sz w:val="28"/>
          <w:szCs w:val="28"/>
          <w:lang w:val="uk-UA"/>
        </w:rPr>
        <w:t>й</w:t>
      </w:r>
      <w:r w:rsidR="0023575D">
        <w:rPr>
          <w:rFonts w:ascii="Times New Roman" w:eastAsia="MS Mincho" w:hAnsi="Times New Roman"/>
          <w:sz w:val="28"/>
          <w:szCs w:val="28"/>
          <w:lang w:val="uk-UA"/>
        </w:rPr>
        <w:t xml:space="preserve"> діалог</w:t>
      </w:r>
      <w:r w:rsidR="007F56B4">
        <w:rPr>
          <w:rFonts w:ascii="Times New Roman" w:eastAsia="MS Mincho" w:hAnsi="Times New Roman"/>
          <w:sz w:val="28"/>
          <w:szCs w:val="28"/>
          <w:lang w:val="uk-UA"/>
        </w:rPr>
        <w:t>у</w:t>
      </w:r>
      <w:r w:rsidR="00DC1633">
        <w:rPr>
          <w:rFonts w:ascii="Times New Roman" w:eastAsia="MS Mincho" w:hAnsi="Times New Roman"/>
          <w:sz w:val="28"/>
          <w:szCs w:val="28"/>
          <w:lang w:val="uk-UA"/>
        </w:rPr>
        <w:t xml:space="preserve"> на матеріалах соціокультурного та професійного характеру</w:t>
      </w:r>
      <w:r w:rsidR="00F22637">
        <w:rPr>
          <w:rFonts w:ascii="Times New Roman" w:eastAsia="MS Mincho" w:hAnsi="Times New Roman"/>
          <w:sz w:val="28"/>
          <w:szCs w:val="28"/>
          <w:lang w:val="uk-UA"/>
        </w:rPr>
        <w:t>.</w:t>
      </w:r>
      <w:r w:rsidR="00F86EDB">
        <w:rPr>
          <w:rFonts w:ascii="Times New Roman" w:eastAsia="MS Mincho" w:hAnsi="Times New Roman"/>
          <w:sz w:val="28"/>
          <w:szCs w:val="28"/>
          <w:lang w:val="uk-UA"/>
        </w:rPr>
        <w:t xml:space="preserve"> </w:t>
      </w:r>
      <w:r w:rsidR="009E5D6B">
        <w:rPr>
          <w:rFonts w:ascii="Times New Roman" w:eastAsia="MS Mincho" w:hAnsi="Times New Roman"/>
          <w:sz w:val="28"/>
          <w:szCs w:val="28"/>
          <w:lang w:val="uk-UA"/>
        </w:rPr>
        <w:t>Формування ситуативно</w:t>
      </w:r>
      <w:r w:rsidR="004030EF">
        <w:rPr>
          <w:rFonts w:ascii="Times New Roman" w:eastAsia="MS Mincho" w:hAnsi="Times New Roman"/>
          <w:sz w:val="28"/>
          <w:szCs w:val="28"/>
          <w:lang w:val="uk-UA"/>
        </w:rPr>
        <w:t xml:space="preserve"> </w:t>
      </w:r>
      <w:r w:rsidR="009E5D6B">
        <w:rPr>
          <w:rFonts w:ascii="Times New Roman" w:eastAsia="MS Mincho" w:hAnsi="Times New Roman"/>
          <w:sz w:val="28"/>
          <w:szCs w:val="28"/>
          <w:lang w:val="uk-UA"/>
        </w:rPr>
        <w:t xml:space="preserve">доцільних комунікативних умінь у </w:t>
      </w:r>
      <w:r w:rsidR="009E5D6B" w:rsidRPr="004B555A">
        <w:rPr>
          <w:rFonts w:ascii="Times New Roman" w:eastAsia="MS Mincho" w:hAnsi="Times New Roman"/>
          <w:i/>
          <w:sz w:val="28"/>
          <w:szCs w:val="28"/>
          <w:lang w:val="uk-UA"/>
        </w:rPr>
        <w:t>третій фазі</w:t>
      </w:r>
      <w:r w:rsidR="009E5D6B">
        <w:rPr>
          <w:rFonts w:ascii="Times New Roman" w:eastAsia="MS Mincho" w:hAnsi="Times New Roman"/>
          <w:sz w:val="28"/>
          <w:szCs w:val="28"/>
          <w:lang w:val="uk-UA"/>
        </w:rPr>
        <w:t xml:space="preserve"> реалізації методики здійснювалось під час </w:t>
      </w:r>
      <w:r w:rsidR="000C4F59">
        <w:rPr>
          <w:rFonts w:ascii="Times New Roman" w:eastAsia="MS Mincho" w:hAnsi="Times New Roman"/>
          <w:sz w:val="28"/>
          <w:szCs w:val="28"/>
          <w:lang w:val="uk-UA"/>
        </w:rPr>
        <w:t xml:space="preserve">виконання комунікативних завдань для </w:t>
      </w:r>
      <w:r w:rsidR="009E5D6B">
        <w:rPr>
          <w:rFonts w:ascii="Times New Roman" w:eastAsia="MS Mincho" w:hAnsi="Times New Roman"/>
          <w:sz w:val="28"/>
          <w:szCs w:val="28"/>
          <w:lang w:val="uk-UA"/>
        </w:rPr>
        <w:t xml:space="preserve">навчання </w:t>
      </w:r>
      <w:r w:rsidR="00C97709">
        <w:rPr>
          <w:rFonts w:ascii="Times New Roman" w:eastAsia="MS Mincho" w:hAnsi="Times New Roman"/>
          <w:sz w:val="28"/>
          <w:szCs w:val="28"/>
          <w:lang w:val="uk-UA"/>
        </w:rPr>
        <w:t xml:space="preserve">осмислювання </w:t>
      </w:r>
      <w:r w:rsidR="00EC7D61">
        <w:rPr>
          <w:rFonts w:ascii="Times New Roman" w:eastAsia="MS Mincho" w:hAnsi="Times New Roman"/>
          <w:sz w:val="28"/>
          <w:szCs w:val="28"/>
          <w:lang w:val="uk-UA"/>
        </w:rPr>
        <w:t xml:space="preserve">й інтерпретації </w:t>
      </w:r>
      <w:r w:rsidR="00C97709">
        <w:rPr>
          <w:rFonts w:ascii="Times New Roman" w:eastAsia="MS Mincho" w:hAnsi="Times New Roman"/>
          <w:sz w:val="28"/>
          <w:szCs w:val="28"/>
          <w:lang w:val="uk-UA"/>
        </w:rPr>
        <w:t xml:space="preserve">інформації аудіотексту, </w:t>
      </w:r>
      <w:r w:rsidR="009E5D6B">
        <w:rPr>
          <w:rFonts w:ascii="Times New Roman" w:eastAsia="MS Mincho" w:hAnsi="Times New Roman"/>
          <w:sz w:val="28"/>
          <w:szCs w:val="28"/>
          <w:lang w:val="uk-UA"/>
        </w:rPr>
        <w:t>продуктивного непідготовленого висловлювання та професійно</w:t>
      </w:r>
      <w:r w:rsidR="00FB73D5">
        <w:rPr>
          <w:rFonts w:ascii="Times New Roman" w:eastAsia="MS Mincho" w:hAnsi="Times New Roman"/>
          <w:sz w:val="28"/>
          <w:szCs w:val="28"/>
          <w:lang w:val="uk-UA"/>
        </w:rPr>
        <w:t xml:space="preserve"> </w:t>
      </w:r>
      <w:r w:rsidR="009E5D6B">
        <w:rPr>
          <w:rFonts w:ascii="Times New Roman" w:eastAsia="MS Mincho" w:hAnsi="Times New Roman"/>
          <w:sz w:val="28"/>
          <w:szCs w:val="28"/>
          <w:lang w:val="uk-UA"/>
        </w:rPr>
        <w:t>орієнтованого діалогу</w:t>
      </w:r>
      <w:r w:rsidR="00B34939">
        <w:rPr>
          <w:rFonts w:ascii="Times New Roman" w:eastAsia="MS Mincho" w:hAnsi="Times New Roman"/>
          <w:sz w:val="28"/>
          <w:szCs w:val="28"/>
          <w:lang w:val="uk-UA"/>
        </w:rPr>
        <w:t xml:space="preserve">. </w:t>
      </w:r>
      <w:r w:rsidR="00681715">
        <w:rPr>
          <w:rFonts w:ascii="Times New Roman" w:eastAsia="MS Mincho" w:hAnsi="Times New Roman"/>
          <w:sz w:val="28"/>
          <w:szCs w:val="28"/>
          <w:lang w:val="uk-UA"/>
        </w:rPr>
        <w:t xml:space="preserve">Фази було співвіднесено </w:t>
      </w:r>
      <w:r w:rsidR="00AA0EEB">
        <w:rPr>
          <w:rFonts w:ascii="Times New Roman" w:eastAsia="MS Mincho" w:hAnsi="Times New Roman"/>
          <w:sz w:val="28"/>
          <w:szCs w:val="28"/>
          <w:lang w:val="uk-UA"/>
        </w:rPr>
        <w:t xml:space="preserve">зокрема </w:t>
      </w:r>
      <w:r w:rsidR="00681715">
        <w:rPr>
          <w:rFonts w:ascii="Times New Roman" w:eastAsia="MS Mincho" w:hAnsi="Times New Roman"/>
          <w:sz w:val="28"/>
          <w:szCs w:val="28"/>
          <w:lang w:val="uk-UA"/>
        </w:rPr>
        <w:t xml:space="preserve">із передфільмовим, прифільмовим та післяфільмовим етапами роботи з відеоматеріалами. </w:t>
      </w:r>
      <w:r w:rsidR="006B59B5">
        <w:rPr>
          <w:rFonts w:ascii="Times New Roman" w:eastAsia="MS Mincho" w:hAnsi="Times New Roman"/>
          <w:sz w:val="28"/>
          <w:szCs w:val="28"/>
          <w:lang w:val="uk-UA"/>
        </w:rPr>
        <w:t>У</w:t>
      </w:r>
      <w:r w:rsidR="00DB18DB">
        <w:rPr>
          <w:rFonts w:ascii="Times New Roman" w:eastAsia="MS Mincho" w:hAnsi="Times New Roman"/>
          <w:sz w:val="28"/>
          <w:szCs w:val="28"/>
          <w:lang w:val="uk-UA"/>
        </w:rPr>
        <w:t xml:space="preserve">сі види вправ містили матеріали, що </w:t>
      </w:r>
      <w:r w:rsidR="00906E84" w:rsidRPr="003125C9">
        <w:rPr>
          <w:rFonts w:ascii="Times New Roman" w:eastAsia="MS Mincho" w:hAnsi="Times New Roman"/>
          <w:sz w:val="28"/>
          <w:szCs w:val="28"/>
          <w:lang w:val="uk-UA"/>
        </w:rPr>
        <w:t>зумовлювали</w:t>
      </w:r>
      <w:r w:rsidR="00DB18DB">
        <w:rPr>
          <w:rFonts w:ascii="Times New Roman" w:eastAsia="MS Mincho" w:hAnsi="Times New Roman"/>
          <w:sz w:val="28"/>
          <w:szCs w:val="28"/>
          <w:lang w:val="uk-UA"/>
        </w:rPr>
        <w:t xml:space="preserve"> специфічні труднощі для </w:t>
      </w:r>
      <w:r w:rsidR="00906E84" w:rsidRPr="00176DE3">
        <w:rPr>
          <w:rFonts w:ascii="Times New Roman" w:eastAsia="MS Mincho" w:hAnsi="Times New Roman"/>
          <w:sz w:val="28"/>
          <w:szCs w:val="28"/>
          <w:lang w:val="uk-UA"/>
        </w:rPr>
        <w:t>студентів-</w:t>
      </w:r>
      <w:r w:rsidR="009540AB" w:rsidRPr="00176DE3">
        <w:rPr>
          <w:rFonts w:ascii="Times New Roman" w:eastAsia="MS Mincho" w:hAnsi="Times New Roman"/>
          <w:sz w:val="28"/>
          <w:szCs w:val="28"/>
          <w:lang w:val="uk-UA"/>
        </w:rPr>
        <w:t>китайців.</w:t>
      </w:r>
    </w:p>
    <w:p w:rsidR="00462657" w:rsidRDefault="00462657" w:rsidP="00462657">
      <w:pPr>
        <w:pStyle w:val="a4"/>
        <w:ind w:firstLine="567"/>
        <w:jc w:val="both"/>
        <w:rPr>
          <w:rFonts w:ascii="Times New Roman" w:eastAsia="MS Mincho" w:hAnsi="Times New Roman"/>
          <w:sz w:val="28"/>
          <w:szCs w:val="28"/>
          <w:lang w:val="uk-UA"/>
        </w:rPr>
      </w:pPr>
      <w:r w:rsidRPr="0094342A">
        <w:rPr>
          <w:rFonts w:ascii="Times New Roman" w:eastAsia="MS Mincho" w:hAnsi="Times New Roman"/>
          <w:i/>
          <w:sz w:val="28"/>
          <w:szCs w:val="28"/>
          <w:lang w:val="uk-UA"/>
        </w:rPr>
        <w:t>Контрольно-результативний блок</w:t>
      </w:r>
      <w:r>
        <w:rPr>
          <w:rFonts w:ascii="Times New Roman" w:eastAsia="MS Mincho" w:hAnsi="Times New Roman"/>
          <w:sz w:val="28"/>
          <w:szCs w:val="28"/>
          <w:lang w:val="uk-UA"/>
        </w:rPr>
        <w:t xml:space="preserve"> місти</w:t>
      </w:r>
      <w:r w:rsidR="003A11F5">
        <w:rPr>
          <w:rFonts w:ascii="Times New Roman" w:eastAsia="MS Mincho" w:hAnsi="Times New Roman"/>
          <w:sz w:val="28"/>
          <w:szCs w:val="28"/>
          <w:lang w:val="uk-UA"/>
        </w:rPr>
        <w:t>в</w:t>
      </w:r>
      <w:r>
        <w:rPr>
          <w:rFonts w:ascii="Times New Roman" w:eastAsia="MS Mincho" w:hAnsi="Times New Roman"/>
          <w:sz w:val="28"/>
          <w:szCs w:val="28"/>
          <w:lang w:val="uk-UA"/>
        </w:rPr>
        <w:t xml:space="preserve"> </w:t>
      </w:r>
      <w:r w:rsidR="00616683">
        <w:rPr>
          <w:rFonts w:ascii="Times New Roman" w:eastAsia="MS Mincho" w:hAnsi="Times New Roman"/>
          <w:sz w:val="28"/>
          <w:szCs w:val="28"/>
          <w:lang w:val="uk-UA"/>
        </w:rPr>
        <w:t>контрольні матеріали тестового характеру, аналогічні за структурою матері</w:t>
      </w:r>
      <w:r w:rsidR="001025AB">
        <w:rPr>
          <w:rFonts w:ascii="Times New Roman" w:eastAsia="MS Mincho" w:hAnsi="Times New Roman"/>
          <w:sz w:val="28"/>
          <w:szCs w:val="28"/>
          <w:lang w:val="uk-UA"/>
        </w:rPr>
        <w:t>а</w:t>
      </w:r>
      <w:r w:rsidR="00616683">
        <w:rPr>
          <w:rFonts w:ascii="Times New Roman" w:eastAsia="MS Mincho" w:hAnsi="Times New Roman"/>
          <w:sz w:val="28"/>
          <w:szCs w:val="28"/>
          <w:lang w:val="uk-UA"/>
        </w:rPr>
        <w:t xml:space="preserve">лам констатувального експерименту. </w:t>
      </w:r>
      <w:r w:rsidR="00C63D32">
        <w:rPr>
          <w:rFonts w:ascii="Times New Roman" w:eastAsia="MS Mincho" w:hAnsi="Times New Roman"/>
          <w:sz w:val="28"/>
          <w:szCs w:val="28"/>
          <w:lang w:val="uk-UA"/>
        </w:rPr>
        <w:t>У</w:t>
      </w:r>
      <w:r w:rsidR="00263009">
        <w:rPr>
          <w:rFonts w:ascii="Times New Roman" w:eastAsia="MS Mincho" w:hAnsi="Times New Roman"/>
          <w:sz w:val="28"/>
          <w:szCs w:val="28"/>
          <w:lang w:val="uk-UA"/>
        </w:rPr>
        <w:t> </w:t>
      </w:r>
      <w:r w:rsidR="00C63D32" w:rsidRPr="00C63D32">
        <w:rPr>
          <w:rFonts w:ascii="Times New Roman" w:eastAsia="MS Mincho" w:hAnsi="Times New Roman"/>
          <w:i/>
          <w:sz w:val="28"/>
          <w:szCs w:val="28"/>
          <w:lang w:val="uk-UA"/>
        </w:rPr>
        <w:t>четвертій фазі</w:t>
      </w:r>
      <w:r w:rsidR="00C63D32">
        <w:rPr>
          <w:rFonts w:ascii="Times New Roman" w:eastAsia="MS Mincho" w:hAnsi="Times New Roman"/>
          <w:sz w:val="28"/>
          <w:szCs w:val="28"/>
          <w:lang w:val="uk-UA"/>
        </w:rPr>
        <w:t xml:space="preserve"> контролю та оцінки </w:t>
      </w:r>
      <w:r w:rsidR="00106727">
        <w:rPr>
          <w:rFonts w:ascii="Times New Roman" w:eastAsia="MS Mincho" w:hAnsi="Times New Roman"/>
          <w:sz w:val="28"/>
          <w:szCs w:val="28"/>
          <w:lang w:val="uk-UA"/>
        </w:rPr>
        <w:t>п</w:t>
      </w:r>
      <w:r w:rsidR="001025AB">
        <w:rPr>
          <w:rFonts w:ascii="Times New Roman" w:eastAsia="MS Mincho" w:hAnsi="Times New Roman"/>
          <w:sz w:val="28"/>
          <w:szCs w:val="28"/>
          <w:lang w:val="uk-UA"/>
        </w:rPr>
        <w:t xml:space="preserve">еревірено рівень сформованості когнітивного, діяльнісного, особистісного складників ЛСКК. </w:t>
      </w:r>
      <w:r w:rsidR="003A11F5" w:rsidRPr="003A11F5">
        <w:rPr>
          <w:rFonts w:ascii="Times New Roman" w:hAnsi="Times New Roman"/>
          <w:sz w:val="28"/>
          <w:szCs w:val="28"/>
          <w:lang w:val="uk-UA"/>
        </w:rPr>
        <w:t>Узагальнені результати формування ЛСКК</w:t>
      </w:r>
      <w:r w:rsidR="003A11F5">
        <w:rPr>
          <w:rFonts w:ascii="Times New Roman" w:eastAsia="MS Mincho" w:hAnsi="Times New Roman"/>
          <w:sz w:val="28"/>
          <w:szCs w:val="28"/>
          <w:lang w:val="uk-UA"/>
        </w:rPr>
        <w:t xml:space="preserve"> шляхом </w:t>
      </w:r>
      <w:r>
        <w:rPr>
          <w:rFonts w:ascii="Times New Roman" w:eastAsia="MS Mincho" w:hAnsi="Times New Roman"/>
          <w:sz w:val="28"/>
          <w:szCs w:val="28"/>
          <w:lang w:val="uk-UA"/>
        </w:rPr>
        <w:t xml:space="preserve">реалізації </w:t>
      </w:r>
      <w:r w:rsidR="00990D70">
        <w:rPr>
          <w:rFonts w:ascii="Times New Roman" w:eastAsia="MS Mincho" w:hAnsi="Times New Roman"/>
          <w:sz w:val="28"/>
          <w:szCs w:val="28"/>
          <w:lang w:val="uk-UA"/>
        </w:rPr>
        <w:t xml:space="preserve">лінгводидактичної </w:t>
      </w:r>
      <w:r>
        <w:rPr>
          <w:rFonts w:ascii="Times New Roman" w:eastAsia="MS Mincho" w:hAnsi="Times New Roman"/>
          <w:sz w:val="28"/>
          <w:szCs w:val="28"/>
          <w:lang w:val="uk-UA"/>
        </w:rPr>
        <w:t>моделі</w:t>
      </w:r>
      <w:r w:rsidR="00990D70">
        <w:rPr>
          <w:rFonts w:ascii="Times New Roman" w:eastAsia="MS Mincho" w:hAnsi="Times New Roman"/>
          <w:sz w:val="28"/>
          <w:szCs w:val="28"/>
          <w:lang w:val="uk-UA"/>
        </w:rPr>
        <w:t xml:space="preserve"> та упровадження авторської методики п</w:t>
      </w:r>
      <w:r w:rsidR="00106727">
        <w:rPr>
          <w:rFonts w:ascii="Times New Roman" w:eastAsia="MS Mincho" w:hAnsi="Times New Roman"/>
          <w:sz w:val="28"/>
          <w:szCs w:val="28"/>
          <w:lang w:val="uk-UA"/>
        </w:rPr>
        <w:t>одано</w:t>
      </w:r>
      <w:r w:rsidR="00990D70">
        <w:rPr>
          <w:rFonts w:ascii="Times New Roman" w:eastAsia="MS Mincho" w:hAnsi="Times New Roman"/>
          <w:sz w:val="28"/>
          <w:szCs w:val="28"/>
          <w:lang w:val="uk-UA"/>
        </w:rPr>
        <w:t xml:space="preserve"> </w:t>
      </w:r>
      <w:r w:rsidR="00181850">
        <w:rPr>
          <w:rFonts w:ascii="Times New Roman" w:eastAsia="MS Mincho" w:hAnsi="Times New Roman"/>
          <w:sz w:val="28"/>
          <w:szCs w:val="28"/>
          <w:lang w:val="uk-UA"/>
        </w:rPr>
        <w:t>в</w:t>
      </w:r>
      <w:r w:rsidR="00990D70">
        <w:rPr>
          <w:rFonts w:ascii="Times New Roman" w:eastAsia="MS Mincho" w:hAnsi="Times New Roman"/>
          <w:sz w:val="28"/>
          <w:szCs w:val="28"/>
          <w:lang w:val="uk-UA"/>
        </w:rPr>
        <w:t xml:space="preserve"> табл. 1.</w:t>
      </w:r>
    </w:p>
    <w:p w:rsidR="00A93FBF" w:rsidRPr="00A93FBF" w:rsidRDefault="00A93FBF" w:rsidP="00A93FBF">
      <w:pPr>
        <w:ind w:firstLine="567"/>
        <w:jc w:val="right"/>
        <w:rPr>
          <w:i/>
          <w:sz w:val="28"/>
          <w:szCs w:val="28"/>
          <w:lang w:val="uk-UA"/>
        </w:rPr>
      </w:pPr>
      <w:r w:rsidRPr="00A93FBF">
        <w:rPr>
          <w:i/>
          <w:sz w:val="28"/>
          <w:szCs w:val="28"/>
          <w:lang w:val="uk-UA"/>
        </w:rPr>
        <w:t>Таблиця 1.</w:t>
      </w:r>
    </w:p>
    <w:p w:rsidR="00CB2166" w:rsidRDefault="007857B0" w:rsidP="00CB2166">
      <w:pPr>
        <w:pStyle w:val="a4"/>
        <w:ind w:firstLine="709"/>
        <w:jc w:val="center"/>
        <w:rPr>
          <w:rFonts w:ascii="Times New Roman" w:hAnsi="Times New Roman"/>
          <w:b/>
          <w:spacing w:val="4"/>
          <w:sz w:val="28"/>
          <w:szCs w:val="28"/>
          <w:lang w:val="uk-UA"/>
        </w:rPr>
      </w:pPr>
      <w:r w:rsidRPr="0080029E">
        <w:rPr>
          <w:rFonts w:ascii="Times New Roman" w:hAnsi="Times New Roman"/>
          <w:b/>
          <w:spacing w:val="4"/>
          <w:sz w:val="28"/>
          <w:szCs w:val="28"/>
        </w:rPr>
        <w:t>Сформ</w:t>
      </w:r>
      <w:r>
        <w:rPr>
          <w:rFonts w:ascii="Times New Roman" w:hAnsi="Times New Roman"/>
          <w:b/>
          <w:spacing w:val="4"/>
          <w:sz w:val="28"/>
          <w:szCs w:val="28"/>
          <w:lang w:val="uk-UA"/>
        </w:rPr>
        <w:t>овані</w:t>
      </w:r>
      <w:r w:rsidRPr="0080029E">
        <w:rPr>
          <w:rFonts w:ascii="Times New Roman" w:hAnsi="Times New Roman"/>
          <w:b/>
          <w:spacing w:val="4"/>
          <w:sz w:val="28"/>
          <w:szCs w:val="28"/>
        </w:rPr>
        <w:t>сть ЛСКК</w:t>
      </w:r>
      <w:r w:rsidR="001839E8">
        <w:rPr>
          <w:rFonts w:ascii="Times New Roman" w:hAnsi="Times New Roman"/>
          <w:b/>
          <w:spacing w:val="4"/>
          <w:sz w:val="28"/>
          <w:szCs w:val="28"/>
          <w:lang w:val="uk-UA"/>
        </w:rPr>
        <w:t xml:space="preserve"> </w:t>
      </w:r>
    </w:p>
    <w:p w:rsidR="007857B0" w:rsidRPr="001839E8" w:rsidRDefault="007857B0" w:rsidP="00CB2166">
      <w:pPr>
        <w:pStyle w:val="a4"/>
        <w:ind w:firstLine="709"/>
        <w:jc w:val="center"/>
        <w:rPr>
          <w:rFonts w:ascii="Times New Roman" w:hAnsi="Times New Roman"/>
          <w:b/>
          <w:spacing w:val="4"/>
          <w:sz w:val="28"/>
          <w:szCs w:val="28"/>
        </w:rPr>
      </w:pPr>
      <w:r>
        <w:rPr>
          <w:rFonts w:ascii="Times New Roman" w:hAnsi="Times New Roman"/>
          <w:b/>
          <w:spacing w:val="4"/>
          <w:sz w:val="28"/>
          <w:szCs w:val="28"/>
          <w:lang w:val="uk-UA"/>
        </w:rPr>
        <w:t>за</w:t>
      </w:r>
      <w:r w:rsidRPr="0080029E">
        <w:rPr>
          <w:rFonts w:ascii="Times New Roman" w:hAnsi="Times New Roman"/>
          <w:b/>
          <w:spacing w:val="4"/>
          <w:sz w:val="28"/>
          <w:szCs w:val="28"/>
        </w:rPr>
        <w:t xml:space="preserve"> результатам</w:t>
      </w:r>
      <w:r>
        <w:rPr>
          <w:rFonts w:ascii="Times New Roman" w:hAnsi="Times New Roman"/>
          <w:b/>
          <w:spacing w:val="4"/>
          <w:sz w:val="28"/>
          <w:szCs w:val="28"/>
          <w:lang w:val="uk-UA"/>
        </w:rPr>
        <w:t>и</w:t>
      </w:r>
      <w:r w:rsidRPr="0080029E">
        <w:rPr>
          <w:rFonts w:ascii="Times New Roman" w:hAnsi="Times New Roman"/>
          <w:b/>
          <w:spacing w:val="4"/>
          <w:sz w:val="28"/>
          <w:szCs w:val="28"/>
        </w:rPr>
        <w:t xml:space="preserve"> форм</w:t>
      </w:r>
      <w:r>
        <w:rPr>
          <w:rFonts w:ascii="Times New Roman" w:hAnsi="Times New Roman"/>
          <w:b/>
          <w:spacing w:val="4"/>
          <w:sz w:val="28"/>
          <w:szCs w:val="28"/>
          <w:lang w:val="uk-UA"/>
        </w:rPr>
        <w:t>увального етапу</w:t>
      </w:r>
      <w:r>
        <w:rPr>
          <w:rFonts w:ascii="Times New Roman" w:hAnsi="Times New Roman"/>
          <w:b/>
          <w:spacing w:val="4"/>
          <w:sz w:val="28"/>
          <w:szCs w:val="28"/>
        </w:rPr>
        <w:t xml:space="preserve"> </w:t>
      </w:r>
      <w:r>
        <w:rPr>
          <w:rFonts w:ascii="Times New Roman" w:hAnsi="Times New Roman"/>
          <w:b/>
          <w:spacing w:val="4"/>
          <w:sz w:val="28"/>
          <w:szCs w:val="28"/>
          <w:lang w:val="uk-UA"/>
        </w:rPr>
        <w:t>е</w:t>
      </w:r>
      <w:r w:rsidRPr="0080029E">
        <w:rPr>
          <w:rFonts w:ascii="Times New Roman" w:hAnsi="Times New Roman"/>
          <w:b/>
          <w:spacing w:val="4"/>
          <w:sz w:val="28"/>
          <w:szCs w:val="28"/>
        </w:rPr>
        <w:t>ксперимент</w:t>
      </w:r>
      <w:r w:rsidR="00AF52EE">
        <w:rPr>
          <w:rFonts w:ascii="Times New Roman" w:hAnsi="Times New Roman"/>
          <w:b/>
          <w:spacing w:val="4"/>
          <w:sz w:val="28"/>
          <w:szCs w:val="28"/>
          <w:lang w:val="uk-UA"/>
        </w:rPr>
        <w:t>у</w:t>
      </w:r>
      <w:r w:rsidR="00D8145A">
        <w:rPr>
          <w:rFonts w:ascii="Times New Roman" w:hAnsi="Times New Roman"/>
          <w:b/>
          <w:spacing w:val="4"/>
          <w:sz w:val="28"/>
          <w:szCs w:val="28"/>
          <w:lang w:val="uk-UA"/>
        </w:rPr>
        <w:t xml:space="preserve"> </w:t>
      </w:r>
      <w:r w:rsidR="00D8145A" w:rsidRPr="000B5FC7">
        <w:rPr>
          <w:rFonts w:ascii="Times New Roman" w:hAnsi="Times New Roman"/>
          <w:b/>
          <w:spacing w:val="4"/>
          <w:sz w:val="28"/>
          <w:szCs w:val="28"/>
          <w:lang w:val="uk-UA"/>
        </w:rPr>
        <w:t>(%)</w:t>
      </w:r>
    </w:p>
    <w:tbl>
      <w:tblPr>
        <w:tblW w:w="10065" w:type="dxa"/>
        <w:tblInd w:w="108" w:type="dxa"/>
        <w:tblLook w:val="04A0"/>
      </w:tblPr>
      <w:tblGrid>
        <w:gridCol w:w="2457"/>
        <w:gridCol w:w="2328"/>
        <w:gridCol w:w="2290"/>
        <w:gridCol w:w="2990"/>
      </w:tblGrid>
      <w:tr w:rsidR="007622B1" w:rsidRPr="00653FB2" w:rsidTr="007622B1">
        <w:trPr>
          <w:trHeight w:val="720"/>
        </w:trPr>
        <w:tc>
          <w:tcPr>
            <w:tcW w:w="2457" w:type="dxa"/>
            <w:vMerge w:val="restart"/>
            <w:tcBorders>
              <w:top w:val="single" w:sz="4" w:space="0" w:color="000000" w:themeColor="text1"/>
              <w:left w:val="single" w:sz="4" w:space="0" w:color="000000" w:themeColor="text1"/>
              <w:right w:val="single" w:sz="4" w:space="0" w:color="000000" w:themeColor="text1"/>
            </w:tcBorders>
          </w:tcPr>
          <w:p w:rsidR="007622B1" w:rsidRPr="00430010" w:rsidRDefault="007622B1" w:rsidP="00E478DA">
            <w:pPr>
              <w:pStyle w:val="a4"/>
              <w:jc w:val="center"/>
              <w:rPr>
                <w:rFonts w:ascii="Times New Roman" w:hAnsi="Times New Roman"/>
                <w:b/>
                <w:i/>
                <w:sz w:val="24"/>
                <w:szCs w:val="24"/>
              </w:rPr>
            </w:pPr>
            <w:r w:rsidRPr="00430010">
              <w:rPr>
                <w:rFonts w:ascii="Times New Roman" w:hAnsi="Times New Roman"/>
                <w:i/>
                <w:sz w:val="24"/>
                <w:szCs w:val="24"/>
                <w:lang w:val="uk-UA"/>
              </w:rPr>
              <w:t xml:space="preserve">Рівні </w:t>
            </w:r>
            <w:r w:rsidRPr="00430010">
              <w:rPr>
                <w:rFonts w:ascii="Times New Roman" w:hAnsi="Times New Roman"/>
                <w:i/>
                <w:sz w:val="24"/>
                <w:szCs w:val="24"/>
              </w:rPr>
              <w:t>сформ</w:t>
            </w:r>
            <w:r w:rsidRPr="00430010">
              <w:rPr>
                <w:rFonts w:ascii="Times New Roman" w:hAnsi="Times New Roman"/>
                <w:i/>
                <w:sz w:val="24"/>
                <w:szCs w:val="24"/>
                <w:lang w:val="uk-UA"/>
              </w:rPr>
              <w:t>ованості</w:t>
            </w:r>
            <w:r w:rsidRPr="00430010">
              <w:rPr>
                <w:rFonts w:ascii="Times New Roman" w:hAnsi="Times New Roman"/>
                <w:i/>
                <w:sz w:val="24"/>
                <w:szCs w:val="24"/>
              </w:rPr>
              <w:t xml:space="preserve"> ЛСКК</w:t>
            </w:r>
          </w:p>
        </w:tc>
        <w:tc>
          <w:tcPr>
            <w:tcW w:w="46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22B1" w:rsidRPr="00653FB2" w:rsidRDefault="007622B1" w:rsidP="00653FB2">
            <w:pPr>
              <w:jc w:val="center"/>
              <w:rPr>
                <w:b/>
                <w:i/>
              </w:rPr>
            </w:pPr>
            <w:r w:rsidRPr="00653FB2">
              <w:rPr>
                <w:i/>
                <w:lang w:val="uk-UA"/>
              </w:rPr>
              <w:t>Кількість</w:t>
            </w:r>
            <w:r w:rsidRPr="00653FB2">
              <w:rPr>
                <w:i/>
              </w:rPr>
              <w:t xml:space="preserve"> студент</w:t>
            </w:r>
            <w:r w:rsidRPr="00653FB2">
              <w:rPr>
                <w:i/>
                <w:lang w:val="uk-UA"/>
              </w:rPr>
              <w:t>і</w:t>
            </w:r>
            <w:r w:rsidRPr="00653FB2">
              <w:rPr>
                <w:i/>
              </w:rPr>
              <w:t>в</w:t>
            </w:r>
          </w:p>
        </w:tc>
        <w:tc>
          <w:tcPr>
            <w:tcW w:w="2990" w:type="dxa"/>
            <w:vMerge w:val="restart"/>
            <w:tcBorders>
              <w:top w:val="single" w:sz="4" w:space="0" w:color="000000" w:themeColor="text1"/>
              <w:left w:val="single" w:sz="4" w:space="0" w:color="000000" w:themeColor="text1"/>
              <w:right w:val="single" w:sz="4" w:space="0" w:color="000000" w:themeColor="text1"/>
            </w:tcBorders>
          </w:tcPr>
          <w:p w:rsidR="007622B1" w:rsidRPr="00653FB2" w:rsidRDefault="007622B1" w:rsidP="00691E59">
            <w:pPr>
              <w:jc w:val="center"/>
              <w:rPr>
                <w:b/>
                <w:i/>
              </w:rPr>
            </w:pPr>
            <w:r w:rsidRPr="00653FB2">
              <w:rPr>
                <w:i/>
                <w:lang w:val="uk-UA"/>
              </w:rPr>
              <w:t>Різниця</w:t>
            </w:r>
            <w:r w:rsidRPr="00653FB2">
              <w:rPr>
                <w:i/>
              </w:rPr>
              <w:t xml:space="preserve"> </w:t>
            </w:r>
            <w:r w:rsidRPr="00653FB2">
              <w:rPr>
                <w:i/>
                <w:lang w:val="uk-UA"/>
              </w:rPr>
              <w:t xml:space="preserve">рівнів </w:t>
            </w:r>
            <w:r w:rsidRPr="00653FB2">
              <w:rPr>
                <w:i/>
              </w:rPr>
              <w:t>сформ</w:t>
            </w:r>
            <w:r w:rsidRPr="00653FB2">
              <w:rPr>
                <w:i/>
                <w:lang w:val="uk-UA"/>
              </w:rPr>
              <w:t>ованості</w:t>
            </w:r>
            <w:r w:rsidRPr="00653FB2">
              <w:rPr>
                <w:i/>
              </w:rPr>
              <w:t xml:space="preserve"> ЛСКК, %</w:t>
            </w:r>
          </w:p>
        </w:tc>
      </w:tr>
      <w:tr w:rsidR="007622B1" w:rsidRPr="00653FB2" w:rsidTr="00691E59">
        <w:tc>
          <w:tcPr>
            <w:tcW w:w="2457" w:type="dxa"/>
            <w:vMerge/>
            <w:tcBorders>
              <w:left w:val="single" w:sz="4" w:space="0" w:color="000000" w:themeColor="text1"/>
              <w:bottom w:val="single" w:sz="4" w:space="0" w:color="000000" w:themeColor="text1"/>
              <w:right w:val="single" w:sz="4" w:space="0" w:color="000000" w:themeColor="text1"/>
            </w:tcBorders>
          </w:tcPr>
          <w:p w:rsidR="007622B1" w:rsidRPr="00653FB2" w:rsidRDefault="007622B1" w:rsidP="007622B1">
            <w:pPr>
              <w:jc w:val="center"/>
              <w:rPr>
                <w:b/>
              </w:rPr>
            </w:pP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2B1" w:rsidRPr="00653FB2" w:rsidRDefault="007622B1" w:rsidP="007622B1">
            <w:pPr>
              <w:jc w:val="center"/>
            </w:pPr>
            <w:r w:rsidRPr="00653FB2">
              <w:rPr>
                <w:lang w:val="uk-UA"/>
              </w:rPr>
              <w:t>ЕГ</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22B1" w:rsidRPr="00653FB2" w:rsidRDefault="007622B1" w:rsidP="007622B1">
            <w:pPr>
              <w:jc w:val="center"/>
              <w:rPr>
                <w:b/>
                <w:lang w:val="uk-UA"/>
              </w:rPr>
            </w:pPr>
            <w:r w:rsidRPr="00653FB2">
              <w:rPr>
                <w:lang w:val="uk-UA"/>
              </w:rPr>
              <w:t>КГ</w:t>
            </w:r>
          </w:p>
        </w:tc>
        <w:tc>
          <w:tcPr>
            <w:tcW w:w="2990" w:type="dxa"/>
            <w:vMerge/>
            <w:tcBorders>
              <w:left w:val="single" w:sz="4" w:space="0" w:color="000000" w:themeColor="text1"/>
              <w:bottom w:val="single" w:sz="4" w:space="0" w:color="000000" w:themeColor="text1"/>
              <w:right w:val="single" w:sz="4" w:space="0" w:color="000000" w:themeColor="text1"/>
            </w:tcBorders>
          </w:tcPr>
          <w:p w:rsidR="007622B1" w:rsidRPr="00653FB2" w:rsidRDefault="007622B1" w:rsidP="007622B1">
            <w:pPr>
              <w:jc w:val="center"/>
              <w:rPr>
                <w:b/>
              </w:rPr>
            </w:pPr>
          </w:p>
        </w:tc>
      </w:tr>
      <w:tr w:rsidR="0066636B" w:rsidRPr="00653FB2" w:rsidTr="00D17D6B">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653FB2" w:rsidRDefault="0066636B" w:rsidP="007622B1">
            <w:pPr>
              <w:jc w:val="center"/>
              <w:rPr>
                <w:b/>
              </w:rPr>
            </w:pPr>
            <w:r w:rsidRPr="00653FB2">
              <w:t>в</w:t>
            </w:r>
            <w:r w:rsidRPr="00653FB2">
              <w:rPr>
                <w:lang w:val="uk-UA"/>
              </w:rPr>
              <w:t>и</w:t>
            </w:r>
            <w:r w:rsidRPr="00653FB2">
              <w:t>сокий</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34,3</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17,8</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rPr>
            </w:pPr>
            <w:r w:rsidRPr="00303CC3">
              <w:rPr>
                <w:b/>
                <w:lang w:val="uk-UA"/>
              </w:rPr>
              <w:t>+</w:t>
            </w:r>
            <w:r w:rsidRPr="00303CC3">
              <w:rPr>
                <w:b/>
              </w:rPr>
              <w:t>16,5</w:t>
            </w:r>
          </w:p>
        </w:tc>
      </w:tr>
      <w:tr w:rsidR="0066636B" w:rsidRPr="00653FB2" w:rsidTr="00E60751">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653FB2" w:rsidRDefault="0066636B" w:rsidP="007622B1">
            <w:pPr>
              <w:jc w:val="center"/>
              <w:rPr>
                <w:b/>
                <w:lang w:val="uk-UA"/>
              </w:rPr>
            </w:pPr>
            <w:r w:rsidRPr="00653FB2">
              <w:rPr>
                <w:lang w:val="uk-UA"/>
              </w:rPr>
              <w:t>середній</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42,1</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24,5</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rPr>
            </w:pPr>
            <w:r w:rsidRPr="00303CC3">
              <w:rPr>
                <w:b/>
                <w:lang w:val="uk-UA"/>
              </w:rPr>
              <w:t>+</w:t>
            </w:r>
            <w:r w:rsidRPr="00303CC3">
              <w:rPr>
                <w:b/>
              </w:rPr>
              <w:t>17,6</w:t>
            </w:r>
          </w:p>
        </w:tc>
      </w:tr>
      <w:tr w:rsidR="0066636B" w:rsidRPr="00653FB2" w:rsidTr="009875D5">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653FB2" w:rsidRDefault="0066636B" w:rsidP="007622B1">
            <w:pPr>
              <w:jc w:val="center"/>
              <w:rPr>
                <w:b/>
              </w:rPr>
            </w:pPr>
            <w:r w:rsidRPr="00653FB2">
              <w:t>низ</w:t>
            </w:r>
            <w:r w:rsidRPr="00653FB2">
              <w:rPr>
                <w:lang w:val="uk-UA"/>
              </w:rPr>
              <w:t>ь</w:t>
            </w:r>
            <w:r w:rsidRPr="00653FB2">
              <w:t>кий</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22,5</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54,4</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lang w:val="uk-UA"/>
              </w:rPr>
              <w:t>–31,9</w:t>
            </w:r>
          </w:p>
        </w:tc>
      </w:tr>
      <w:tr w:rsidR="0066636B" w:rsidRPr="00653FB2" w:rsidTr="008F2295">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653FB2" w:rsidRDefault="0066636B" w:rsidP="007622B1">
            <w:pPr>
              <w:jc w:val="center"/>
              <w:rPr>
                <w:b/>
                <w:lang w:val="uk-UA"/>
              </w:rPr>
            </w:pPr>
            <w:r w:rsidRPr="00653FB2">
              <w:t>комун</w:t>
            </w:r>
            <w:r w:rsidRPr="00653FB2">
              <w:rPr>
                <w:lang w:val="uk-UA"/>
              </w:rPr>
              <w:t>і</w:t>
            </w:r>
            <w:r w:rsidRPr="00653FB2">
              <w:t>кативн</w:t>
            </w:r>
            <w:r w:rsidRPr="00653FB2">
              <w:rPr>
                <w:lang w:val="uk-UA"/>
              </w:rPr>
              <w:t>и</w:t>
            </w:r>
            <w:r w:rsidRPr="00653FB2">
              <w:t xml:space="preserve">й </w:t>
            </w:r>
            <w:r w:rsidRPr="00653FB2">
              <w:rPr>
                <w:lang w:val="uk-UA"/>
              </w:rPr>
              <w:t>збій</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1,1</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rPr>
              <w:t>3,3</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303CC3" w:rsidRDefault="0066636B" w:rsidP="007622B1">
            <w:pPr>
              <w:jc w:val="center"/>
              <w:rPr>
                <w:b/>
                <w:lang w:val="uk-UA"/>
              </w:rPr>
            </w:pPr>
            <w:r w:rsidRPr="00303CC3">
              <w:rPr>
                <w:b/>
                <w:lang w:val="uk-UA"/>
              </w:rPr>
              <w:t>–2,2</w:t>
            </w:r>
          </w:p>
        </w:tc>
      </w:tr>
      <w:tr w:rsidR="0066636B" w:rsidRPr="00653FB2" w:rsidTr="00F55BB9">
        <w:tc>
          <w:tcPr>
            <w:tcW w:w="24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653FB2" w:rsidRDefault="0066636B" w:rsidP="007622B1">
            <w:pPr>
              <w:jc w:val="center"/>
              <w:rPr>
                <w:lang w:val="uk-UA"/>
              </w:rPr>
            </w:pPr>
            <w:r w:rsidRPr="00653FB2">
              <w:rPr>
                <w:lang w:val="uk-UA"/>
              </w:rPr>
              <w:t>Разом</w:t>
            </w:r>
          </w:p>
        </w:tc>
        <w:tc>
          <w:tcPr>
            <w:tcW w:w="2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653FB2" w:rsidRDefault="0066636B" w:rsidP="007622B1">
            <w:pPr>
              <w:jc w:val="center"/>
              <w:rPr>
                <w:lang w:val="uk-UA"/>
              </w:rPr>
            </w:pPr>
            <w:r w:rsidRPr="00653FB2">
              <w:rPr>
                <w:lang w:val="uk-UA"/>
              </w:rPr>
              <w:t>100</w:t>
            </w:r>
          </w:p>
        </w:tc>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653FB2" w:rsidRDefault="0066636B" w:rsidP="007622B1">
            <w:pPr>
              <w:jc w:val="center"/>
              <w:rPr>
                <w:lang w:val="uk-UA"/>
              </w:rPr>
            </w:pPr>
            <w:r w:rsidRPr="00653FB2">
              <w:rPr>
                <w:lang w:val="uk-UA"/>
              </w:rPr>
              <w:t>100</w:t>
            </w:r>
          </w:p>
        </w:tc>
        <w:tc>
          <w:tcPr>
            <w:tcW w:w="2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36B" w:rsidRPr="00022FF4" w:rsidRDefault="0066636B" w:rsidP="007622B1">
            <w:pPr>
              <w:jc w:val="center"/>
              <w:rPr>
                <w:b/>
                <w:lang w:val="uk-UA"/>
              </w:rPr>
            </w:pPr>
            <w:r w:rsidRPr="00022FF4">
              <w:rPr>
                <w:b/>
                <w:lang w:val="uk-UA"/>
              </w:rPr>
              <w:t>+</w:t>
            </w:r>
            <w:r w:rsidRPr="00022FF4">
              <w:rPr>
                <w:b/>
              </w:rPr>
              <w:t>17,1</w:t>
            </w:r>
            <w:r w:rsidRPr="00022FF4">
              <w:rPr>
                <w:b/>
                <w:lang w:val="uk-UA"/>
              </w:rPr>
              <w:t xml:space="preserve"> / –17,05</w:t>
            </w:r>
          </w:p>
        </w:tc>
      </w:tr>
    </w:tbl>
    <w:p w:rsidR="00937E7C" w:rsidRDefault="00937E7C" w:rsidP="00987D0D">
      <w:pPr>
        <w:pStyle w:val="a4"/>
        <w:ind w:firstLine="709"/>
        <w:jc w:val="both"/>
        <w:rPr>
          <w:rFonts w:ascii="Times New Roman" w:hAnsi="Times New Roman"/>
          <w:spacing w:val="4"/>
          <w:sz w:val="28"/>
          <w:szCs w:val="28"/>
          <w:lang w:val="uk-UA"/>
        </w:rPr>
      </w:pPr>
      <w:r>
        <w:rPr>
          <w:rFonts w:ascii="Times New Roman" w:hAnsi="Times New Roman"/>
          <w:spacing w:val="4"/>
          <w:sz w:val="28"/>
          <w:szCs w:val="28"/>
          <w:lang w:val="uk-UA"/>
        </w:rPr>
        <w:lastRenderedPageBreak/>
        <w:t xml:space="preserve">Дані таблиці демонструють різницю рівнів сформованості ЛСКК у студентів </w:t>
      </w:r>
      <w:r w:rsidR="00906E84">
        <w:rPr>
          <w:rFonts w:ascii="Times New Roman" w:hAnsi="Times New Roman"/>
          <w:spacing w:val="4"/>
          <w:sz w:val="28"/>
          <w:szCs w:val="28"/>
          <w:lang w:val="uk-UA"/>
        </w:rPr>
        <w:t xml:space="preserve">експериментальної групи (ЕГ) </w:t>
      </w:r>
      <w:r>
        <w:rPr>
          <w:rFonts w:ascii="Times New Roman" w:hAnsi="Times New Roman"/>
          <w:spacing w:val="4"/>
          <w:sz w:val="28"/>
          <w:szCs w:val="28"/>
          <w:lang w:val="uk-UA"/>
        </w:rPr>
        <w:t xml:space="preserve">і </w:t>
      </w:r>
      <w:r w:rsidR="00906E84">
        <w:rPr>
          <w:rFonts w:ascii="Times New Roman" w:hAnsi="Times New Roman"/>
          <w:spacing w:val="4"/>
          <w:sz w:val="28"/>
          <w:szCs w:val="28"/>
          <w:lang w:val="uk-UA"/>
        </w:rPr>
        <w:t>контрольної групи (</w:t>
      </w:r>
      <w:r>
        <w:rPr>
          <w:rFonts w:ascii="Times New Roman" w:hAnsi="Times New Roman"/>
          <w:spacing w:val="4"/>
          <w:sz w:val="28"/>
          <w:szCs w:val="28"/>
          <w:lang w:val="uk-UA"/>
        </w:rPr>
        <w:t>КГ</w:t>
      </w:r>
      <w:r w:rsidR="00906E84">
        <w:rPr>
          <w:rFonts w:ascii="Times New Roman" w:hAnsi="Times New Roman"/>
          <w:spacing w:val="4"/>
          <w:sz w:val="28"/>
          <w:szCs w:val="28"/>
          <w:lang w:val="uk-UA"/>
        </w:rPr>
        <w:t>)</w:t>
      </w:r>
      <w:r w:rsidR="00A65F7B">
        <w:rPr>
          <w:rFonts w:ascii="Times New Roman" w:hAnsi="Times New Roman"/>
          <w:spacing w:val="4"/>
          <w:sz w:val="28"/>
          <w:szCs w:val="28"/>
          <w:lang w:val="uk-UA"/>
        </w:rPr>
        <w:t xml:space="preserve"> за результатами формувального етапу експерименту</w:t>
      </w:r>
      <w:r>
        <w:rPr>
          <w:rFonts w:ascii="Times New Roman" w:hAnsi="Times New Roman"/>
          <w:spacing w:val="4"/>
          <w:sz w:val="28"/>
          <w:szCs w:val="28"/>
          <w:lang w:val="uk-UA"/>
        </w:rPr>
        <w:t xml:space="preserve">, на підставі чого робимо висновок, що показники рівнів навченості студентів ЕГ в середньому на 17% </w:t>
      </w:r>
      <w:r w:rsidR="009716B4">
        <w:rPr>
          <w:rFonts w:ascii="Times New Roman" w:hAnsi="Times New Roman"/>
          <w:spacing w:val="4"/>
          <w:sz w:val="28"/>
          <w:szCs w:val="28"/>
          <w:lang w:val="uk-UA"/>
        </w:rPr>
        <w:t xml:space="preserve">є </w:t>
      </w:r>
      <w:r>
        <w:rPr>
          <w:rFonts w:ascii="Times New Roman" w:hAnsi="Times New Roman"/>
          <w:spacing w:val="4"/>
          <w:sz w:val="28"/>
          <w:szCs w:val="28"/>
          <w:lang w:val="uk-UA"/>
        </w:rPr>
        <w:t>вищими.</w:t>
      </w:r>
    </w:p>
    <w:p w:rsidR="00E11F61" w:rsidRDefault="007758F5" w:rsidP="00987D0D">
      <w:pPr>
        <w:pStyle w:val="a4"/>
        <w:ind w:firstLine="709"/>
        <w:jc w:val="both"/>
        <w:rPr>
          <w:rFonts w:ascii="Times New Roman" w:hAnsi="Times New Roman"/>
          <w:spacing w:val="4"/>
          <w:sz w:val="28"/>
          <w:szCs w:val="28"/>
          <w:lang w:val="uk-UA"/>
        </w:rPr>
      </w:pPr>
      <w:r>
        <w:rPr>
          <w:rFonts w:ascii="Times New Roman" w:hAnsi="Times New Roman"/>
          <w:spacing w:val="4"/>
          <w:sz w:val="28"/>
          <w:szCs w:val="28"/>
          <w:lang w:val="uk-UA"/>
        </w:rPr>
        <w:t>Динаміку</w:t>
      </w:r>
      <w:r w:rsidR="00E11F61" w:rsidRPr="00987D0D">
        <w:rPr>
          <w:rFonts w:ascii="Times New Roman" w:hAnsi="Times New Roman"/>
          <w:spacing w:val="4"/>
          <w:sz w:val="28"/>
          <w:szCs w:val="28"/>
          <w:lang w:val="uk-UA"/>
        </w:rPr>
        <w:t xml:space="preserve"> рівнів сформованості ЛСКК </w:t>
      </w:r>
      <w:r w:rsidR="00217457">
        <w:rPr>
          <w:rFonts w:ascii="Times New Roman" w:hAnsi="Times New Roman"/>
          <w:spacing w:val="4"/>
          <w:sz w:val="28"/>
          <w:szCs w:val="28"/>
          <w:lang w:val="uk-UA"/>
        </w:rPr>
        <w:t xml:space="preserve">у студентів ЕГ і КГ </w:t>
      </w:r>
      <w:r w:rsidR="00E11F61" w:rsidRPr="00987D0D">
        <w:rPr>
          <w:rFonts w:ascii="Times New Roman" w:hAnsi="Times New Roman"/>
          <w:spacing w:val="4"/>
          <w:sz w:val="28"/>
          <w:szCs w:val="28"/>
          <w:lang w:val="uk-UA"/>
        </w:rPr>
        <w:t>за результатами констатувального та формувального етапів експериментального навчання представлено на рис.2.</w:t>
      </w:r>
    </w:p>
    <w:p w:rsidR="00987D0D" w:rsidRPr="00987D0D" w:rsidRDefault="00987D0D" w:rsidP="00987D0D">
      <w:pPr>
        <w:pStyle w:val="a4"/>
        <w:ind w:firstLine="709"/>
        <w:jc w:val="both"/>
        <w:rPr>
          <w:rFonts w:ascii="Times New Roman" w:hAnsi="Times New Roman"/>
          <w:spacing w:val="4"/>
          <w:sz w:val="28"/>
          <w:szCs w:val="28"/>
          <w:lang w:val="uk-UA"/>
        </w:rPr>
      </w:pPr>
    </w:p>
    <w:p w:rsidR="007857B0" w:rsidRDefault="00A70AB5" w:rsidP="007857B0">
      <w:pPr>
        <w:jc w:val="both"/>
        <w:rPr>
          <w:b/>
          <w:sz w:val="28"/>
          <w:szCs w:val="28"/>
          <w:lang w:val="en-US"/>
        </w:rPr>
      </w:pPr>
      <w:bookmarkStart w:id="0" w:name="_GoBack"/>
      <w:r>
        <w:rPr>
          <w:noProof/>
        </w:rPr>
        <w:drawing>
          <wp:inline distT="0" distB="0" distL="0" distR="0">
            <wp:extent cx="6479540" cy="2075180"/>
            <wp:effectExtent l="0" t="0" r="0" b="0"/>
            <wp:docPr id="1"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1AD3965-8E43-4AED-A43D-3324680F6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rsidR="00972A47" w:rsidRDefault="00972A47" w:rsidP="00BE10E6">
      <w:pPr>
        <w:jc w:val="center"/>
        <w:rPr>
          <w:b/>
          <w:sz w:val="28"/>
          <w:szCs w:val="28"/>
          <w:lang w:val="en-US"/>
        </w:rPr>
      </w:pPr>
    </w:p>
    <w:p w:rsidR="004F12A9" w:rsidRDefault="00CC6631" w:rsidP="00DB1508">
      <w:pPr>
        <w:ind w:firstLine="567"/>
        <w:jc w:val="both"/>
        <w:rPr>
          <w:b/>
          <w:sz w:val="28"/>
          <w:szCs w:val="28"/>
          <w:lang w:val="uk-UA"/>
        </w:rPr>
      </w:pPr>
      <w:r w:rsidRPr="004B5F25">
        <w:rPr>
          <w:i/>
          <w:sz w:val="28"/>
          <w:szCs w:val="28"/>
          <w:lang w:val="uk-UA"/>
        </w:rPr>
        <w:t>Рис.2.</w:t>
      </w:r>
      <w:r w:rsidR="00B07ED7">
        <w:rPr>
          <w:b/>
          <w:sz w:val="28"/>
          <w:szCs w:val="28"/>
          <w:lang w:val="uk-UA"/>
        </w:rPr>
        <w:t xml:space="preserve"> </w:t>
      </w:r>
      <w:r w:rsidRPr="00AB0BB4">
        <w:rPr>
          <w:b/>
          <w:sz w:val="28"/>
          <w:szCs w:val="28"/>
          <w:lang w:val="uk-UA"/>
        </w:rPr>
        <w:t xml:space="preserve">Рівні сформованості ЛСКК за результатами формувального </w:t>
      </w:r>
      <w:r w:rsidR="008106BC">
        <w:rPr>
          <w:b/>
          <w:sz w:val="28"/>
          <w:szCs w:val="28"/>
          <w:lang w:val="uk-UA"/>
        </w:rPr>
        <w:t xml:space="preserve">етапу </w:t>
      </w:r>
      <w:r w:rsidR="00AB0BB4" w:rsidRPr="00AB0BB4">
        <w:rPr>
          <w:b/>
          <w:sz w:val="28"/>
          <w:szCs w:val="28"/>
          <w:lang w:val="uk-UA"/>
        </w:rPr>
        <w:t>експерименту порівняно з результатами констатувального зрізу</w:t>
      </w:r>
      <w:r w:rsidR="008106BC">
        <w:rPr>
          <w:b/>
          <w:sz w:val="28"/>
          <w:szCs w:val="28"/>
          <w:lang w:val="uk-UA"/>
        </w:rPr>
        <w:t xml:space="preserve"> (%)</w:t>
      </w:r>
    </w:p>
    <w:p w:rsidR="00987D0D" w:rsidRPr="00AB0BB4" w:rsidRDefault="00987D0D" w:rsidP="00DB1508">
      <w:pPr>
        <w:ind w:firstLine="567"/>
        <w:jc w:val="both"/>
        <w:rPr>
          <w:b/>
          <w:sz w:val="28"/>
          <w:szCs w:val="28"/>
          <w:lang w:val="uk-UA"/>
        </w:rPr>
      </w:pPr>
    </w:p>
    <w:p w:rsidR="00CC6631" w:rsidRDefault="00987D0D" w:rsidP="00DB1508">
      <w:pPr>
        <w:ind w:firstLine="567"/>
        <w:jc w:val="both"/>
        <w:rPr>
          <w:sz w:val="28"/>
          <w:szCs w:val="28"/>
          <w:lang w:val="uk-UA"/>
        </w:rPr>
      </w:pPr>
      <w:r w:rsidRPr="00987D0D">
        <w:rPr>
          <w:sz w:val="28"/>
          <w:szCs w:val="28"/>
          <w:lang w:val="uk-UA"/>
        </w:rPr>
        <w:t>Статистичну достовірність відмінності між результатами ЕГ і КГ визначено за допомогою критерію Пірсона χ</w:t>
      </w:r>
      <w:r w:rsidRPr="004F42F5">
        <w:rPr>
          <w:sz w:val="28"/>
          <w:szCs w:val="28"/>
          <w:vertAlign w:val="superscript"/>
          <w:lang w:val="uk-UA"/>
        </w:rPr>
        <w:t>2</w:t>
      </w:r>
      <w:r w:rsidRPr="00987D0D">
        <w:rPr>
          <w:sz w:val="28"/>
          <w:szCs w:val="28"/>
          <w:lang w:val="uk-UA"/>
        </w:rPr>
        <w:t>. Для відхилення гіпотези Н</w:t>
      </w:r>
      <w:r w:rsidRPr="00217457">
        <w:rPr>
          <w:sz w:val="28"/>
          <w:szCs w:val="28"/>
          <w:vertAlign w:val="subscript"/>
          <w:lang w:val="uk-UA"/>
        </w:rPr>
        <w:t>0</w:t>
      </w:r>
      <w:r w:rsidRPr="00987D0D">
        <w:rPr>
          <w:sz w:val="28"/>
          <w:szCs w:val="28"/>
          <w:lang w:val="uk-UA"/>
        </w:rPr>
        <w:t xml:space="preserve"> про відсутність різниці та прийняття гіпотези Н</w:t>
      </w:r>
      <w:r w:rsidRPr="00217457">
        <w:rPr>
          <w:sz w:val="28"/>
          <w:szCs w:val="28"/>
          <w:vertAlign w:val="subscript"/>
          <w:lang w:val="uk-UA"/>
        </w:rPr>
        <w:t>1</w:t>
      </w:r>
      <w:r w:rsidRPr="00987D0D">
        <w:rPr>
          <w:sz w:val="28"/>
          <w:szCs w:val="28"/>
          <w:lang w:val="uk-UA"/>
        </w:rPr>
        <w:t xml:space="preserve"> про статистичну достовірність різниці ми порівняли χ</w:t>
      </w:r>
      <w:r w:rsidRPr="004F42F5">
        <w:rPr>
          <w:sz w:val="28"/>
          <w:szCs w:val="28"/>
          <w:vertAlign w:val="superscript"/>
          <w:lang w:val="uk-UA"/>
        </w:rPr>
        <w:t>2</w:t>
      </w:r>
      <w:r w:rsidRPr="00987D0D">
        <w:rPr>
          <w:sz w:val="28"/>
          <w:szCs w:val="28"/>
          <w:lang w:val="uk-UA"/>
        </w:rPr>
        <w:t>емп.  за Р = 0,05 і χ</w:t>
      </w:r>
      <w:r w:rsidRPr="004F42F5">
        <w:rPr>
          <w:sz w:val="28"/>
          <w:szCs w:val="28"/>
          <w:vertAlign w:val="superscript"/>
          <w:lang w:val="uk-UA"/>
        </w:rPr>
        <w:t>2</w:t>
      </w:r>
      <w:r w:rsidRPr="00987D0D">
        <w:rPr>
          <w:sz w:val="28"/>
          <w:szCs w:val="28"/>
          <w:lang w:val="uk-UA"/>
        </w:rPr>
        <w:t xml:space="preserve"> за Р = 0,01: χ</w:t>
      </w:r>
      <w:r w:rsidRPr="004F42F5">
        <w:rPr>
          <w:sz w:val="28"/>
          <w:szCs w:val="28"/>
          <w:vertAlign w:val="superscript"/>
          <w:lang w:val="uk-UA"/>
        </w:rPr>
        <w:t>2</w:t>
      </w:r>
      <w:r w:rsidRPr="00987D0D">
        <w:rPr>
          <w:sz w:val="28"/>
          <w:szCs w:val="28"/>
          <w:lang w:val="uk-UA"/>
        </w:rPr>
        <w:t>емп. &gt; χ</w:t>
      </w:r>
      <w:r w:rsidRPr="004F42F5">
        <w:rPr>
          <w:sz w:val="28"/>
          <w:szCs w:val="28"/>
          <w:vertAlign w:val="superscript"/>
          <w:lang w:val="uk-UA"/>
        </w:rPr>
        <w:t>2</w:t>
      </w:r>
      <w:r w:rsidRPr="00987D0D">
        <w:rPr>
          <w:sz w:val="28"/>
          <w:szCs w:val="28"/>
          <w:lang w:val="uk-UA"/>
        </w:rPr>
        <w:t xml:space="preserve"> 0,05 = 23,2188 &gt; 7, 815 χ</w:t>
      </w:r>
      <w:r w:rsidRPr="004F42F5">
        <w:rPr>
          <w:sz w:val="28"/>
          <w:szCs w:val="28"/>
          <w:vertAlign w:val="superscript"/>
          <w:lang w:val="uk-UA"/>
        </w:rPr>
        <w:t>2</w:t>
      </w:r>
      <w:r w:rsidRPr="00987D0D">
        <w:rPr>
          <w:sz w:val="28"/>
          <w:szCs w:val="28"/>
          <w:lang w:val="uk-UA"/>
        </w:rPr>
        <w:t>емп. &gt; χ2 0,01 = 23,2188 &gt; 11, 343. Значення χ</w:t>
      </w:r>
      <w:r w:rsidRPr="004F42F5">
        <w:rPr>
          <w:sz w:val="28"/>
          <w:szCs w:val="28"/>
          <w:vertAlign w:val="superscript"/>
          <w:lang w:val="uk-UA"/>
        </w:rPr>
        <w:t>2</w:t>
      </w:r>
      <w:r w:rsidRPr="00987D0D">
        <w:rPr>
          <w:sz w:val="28"/>
          <w:szCs w:val="28"/>
          <w:lang w:val="uk-UA"/>
        </w:rPr>
        <w:t xml:space="preserve">емп.  є достовірним при Р = 0,05: 23,2188 &gt; 7, 815, і тим більше достовірним при Р = 0,01: 23,2188 &gt; 11, 343. Аналіз отриманих у дослідженні </w:t>
      </w:r>
      <w:r w:rsidR="00F341CE">
        <w:rPr>
          <w:sz w:val="28"/>
          <w:szCs w:val="28"/>
          <w:lang w:val="uk-UA"/>
        </w:rPr>
        <w:t>відмінностей</w:t>
      </w:r>
      <w:r w:rsidRPr="00987D0D">
        <w:rPr>
          <w:sz w:val="28"/>
          <w:szCs w:val="28"/>
          <w:lang w:val="uk-UA"/>
        </w:rPr>
        <w:t xml:space="preserve"> підтверди</w:t>
      </w:r>
      <w:r w:rsidR="00092C75">
        <w:rPr>
          <w:sz w:val="28"/>
          <w:szCs w:val="28"/>
          <w:lang w:val="uk-UA"/>
        </w:rPr>
        <w:t>в</w:t>
      </w:r>
      <w:r w:rsidRPr="00987D0D">
        <w:rPr>
          <w:sz w:val="28"/>
          <w:szCs w:val="28"/>
          <w:lang w:val="uk-UA"/>
        </w:rPr>
        <w:t xml:space="preserve"> гіпотезу дисертаційної роботи.</w:t>
      </w:r>
    </w:p>
    <w:p w:rsidR="00757620" w:rsidRDefault="00757620" w:rsidP="00E65253">
      <w:pPr>
        <w:ind w:firstLine="709"/>
        <w:jc w:val="both"/>
        <w:rPr>
          <w:sz w:val="28"/>
          <w:szCs w:val="28"/>
          <w:lang w:val="uk-UA"/>
        </w:rPr>
      </w:pPr>
    </w:p>
    <w:p w:rsidR="00757620" w:rsidRPr="00757620" w:rsidRDefault="00757620" w:rsidP="00467BE6">
      <w:pPr>
        <w:ind w:firstLine="709"/>
        <w:jc w:val="center"/>
        <w:rPr>
          <w:b/>
          <w:sz w:val="28"/>
          <w:szCs w:val="28"/>
          <w:lang w:val="uk-UA"/>
        </w:rPr>
      </w:pPr>
      <w:r w:rsidRPr="00757620">
        <w:rPr>
          <w:b/>
          <w:sz w:val="28"/>
          <w:szCs w:val="28"/>
          <w:lang w:val="uk-UA"/>
        </w:rPr>
        <w:t>ВИСНОВКИ</w:t>
      </w:r>
    </w:p>
    <w:p w:rsidR="00F954D9" w:rsidRDefault="00757620" w:rsidP="0079186E">
      <w:pPr>
        <w:ind w:firstLine="709"/>
        <w:jc w:val="both"/>
        <w:rPr>
          <w:sz w:val="28"/>
          <w:szCs w:val="28"/>
          <w:lang w:val="uk-UA"/>
        </w:rPr>
      </w:pPr>
      <w:r>
        <w:rPr>
          <w:sz w:val="28"/>
          <w:szCs w:val="28"/>
          <w:lang w:val="uk-UA"/>
        </w:rPr>
        <w:t>На підставі результатів теоретичного та емпіричного аспектів дослідження зроблено такі висновки:</w:t>
      </w:r>
    </w:p>
    <w:p w:rsidR="00757620" w:rsidRDefault="00B06B3B" w:rsidP="0079186E">
      <w:pPr>
        <w:pStyle w:val="a6"/>
        <w:numPr>
          <w:ilvl w:val="0"/>
          <w:numId w:val="10"/>
        </w:numPr>
        <w:spacing w:line="240" w:lineRule="auto"/>
        <w:ind w:left="0" w:firstLine="1069"/>
        <w:jc w:val="both"/>
        <w:rPr>
          <w:rFonts w:ascii="Times New Roman" w:hAnsi="Times New Roman"/>
          <w:sz w:val="28"/>
          <w:szCs w:val="28"/>
        </w:rPr>
      </w:pPr>
      <w:r>
        <w:rPr>
          <w:rFonts w:ascii="Times New Roman" w:hAnsi="Times New Roman"/>
          <w:sz w:val="28"/>
          <w:szCs w:val="28"/>
        </w:rPr>
        <w:t>У</w:t>
      </w:r>
      <w:r w:rsidR="00E309F3" w:rsidRPr="00E309F3">
        <w:rPr>
          <w:rFonts w:ascii="Times New Roman" w:hAnsi="Times New Roman"/>
          <w:sz w:val="28"/>
          <w:szCs w:val="28"/>
        </w:rPr>
        <w:t xml:space="preserve"> контексті культурознавчого підходу </w:t>
      </w:r>
      <w:r w:rsidR="00E309F3">
        <w:rPr>
          <w:rFonts w:ascii="Times New Roman" w:hAnsi="Times New Roman"/>
          <w:sz w:val="28"/>
          <w:szCs w:val="28"/>
        </w:rPr>
        <w:t xml:space="preserve">до навчання іноземних мов важливу роль </w:t>
      </w:r>
      <w:r w:rsidR="004B1A50">
        <w:rPr>
          <w:rFonts w:ascii="Times New Roman" w:hAnsi="Times New Roman"/>
          <w:sz w:val="28"/>
          <w:szCs w:val="28"/>
        </w:rPr>
        <w:t>відіграє</w:t>
      </w:r>
      <w:r w:rsidR="00E309F3">
        <w:rPr>
          <w:rFonts w:ascii="Times New Roman" w:hAnsi="Times New Roman"/>
          <w:sz w:val="28"/>
          <w:szCs w:val="28"/>
        </w:rPr>
        <w:t xml:space="preserve"> формування лінгвосоціокультурної компетентності китайських студентів-русистів. Як компонент комунікативної компетентності ЛСКК дозволяє студентам реал</w:t>
      </w:r>
      <w:r w:rsidR="004B1A50">
        <w:rPr>
          <w:rFonts w:ascii="Times New Roman" w:hAnsi="Times New Roman"/>
          <w:sz w:val="28"/>
          <w:szCs w:val="28"/>
        </w:rPr>
        <w:t xml:space="preserve">ізувати потреби спілкування </w:t>
      </w:r>
      <w:r w:rsidR="00112833">
        <w:rPr>
          <w:rFonts w:ascii="Times New Roman" w:hAnsi="Times New Roman"/>
          <w:sz w:val="28"/>
          <w:szCs w:val="28"/>
        </w:rPr>
        <w:t>в</w:t>
      </w:r>
      <w:r w:rsidR="004B1A50">
        <w:rPr>
          <w:rFonts w:ascii="Times New Roman" w:hAnsi="Times New Roman"/>
          <w:sz w:val="28"/>
          <w:szCs w:val="28"/>
        </w:rPr>
        <w:t xml:space="preserve"> м</w:t>
      </w:r>
      <w:r w:rsidR="00E309F3">
        <w:rPr>
          <w:rFonts w:ascii="Times New Roman" w:hAnsi="Times New Roman"/>
          <w:sz w:val="28"/>
          <w:szCs w:val="28"/>
        </w:rPr>
        <w:t>іжкультурній комунікації, а як компонент професійної компетентності</w:t>
      </w:r>
      <w:r w:rsidR="004B1A50">
        <w:rPr>
          <w:rFonts w:ascii="Times New Roman" w:hAnsi="Times New Roman"/>
          <w:sz w:val="28"/>
          <w:szCs w:val="28"/>
        </w:rPr>
        <w:t xml:space="preserve"> дає можливість</w:t>
      </w:r>
      <w:r w:rsidR="000C0C2C">
        <w:rPr>
          <w:rFonts w:ascii="Times New Roman" w:hAnsi="Times New Roman"/>
          <w:sz w:val="28"/>
          <w:szCs w:val="28"/>
        </w:rPr>
        <w:t xml:space="preserve"> оволодіти вміннями методичної організації спілкування в навчально-професійній та соціокультурній сферах. </w:t>
      </w:r>
    </w:p>
    <w:p w:rsidR="000C0C2C" w:rsidRDefault="00687A78" w:rsidP="0079186E">
      <w:pPr>
        <w:pStyle w:val="a6"/>
        <w:numPr>
          <w:ilvl w:val="0"/>
          <w:numId w:val="10"/>
        </w:numPr>
        <w:spacing w:line="240" w:lineRule="auto"/>
        <w:ind w:left="0" w:firstLine="1069"/>
        <w:jc w:val="both"/>
        <w:rPr>
          <w:rFonts w:ascii="Times New Roman" w:hAnsi="Times New Roman"/>
          <w:sz w:val="28"/>
          <w:szCs w:val="28"/>
        </w:rPr>
      </w:pPr>
      <w:r w:rsidRPr="00F62A8C">
        <w:rPr>
          <w:rFonts w:ascii="Times New Roman" w:eastAsia="MS Mincho" w:hAnsi="Times New Roman"/>
          <w:sz w:val="28"/>
          <w:szCs w:val="28"/>
        </w:rPr>
        <w:t>На основі культурознавчого, соціокульт</w:t>
      </w:r>
      <w:r w:rsidR="00F62A8C" w:rsidRPr="00F62A8C">
        <w:rPr>
          <w:rFonts w:ascii="Times New Roman" w:eastAsia="MS Mincho" w:hAnsi="Times New Roman"/>
          <w:sz w:val="28"/>
          <w:szCs w:val="28"/>
        </w:rPr>
        <w:t>урного, комунікативно-діяльнісного, компетентнісного</w:t>
      </w:r>
      <w:r w:rsidRPr="00F62A8C">
        <w:rPr>
          <w:rFonts w:ascii="Times New Roman" w:eastAsia="MS Mincho" w:hAnsi="Times New Roman"/>
          <w:sz w:val="28"/>
          <w:szCs w:val="28"/>
        </w:rPr>
        <w:t>, осо</w:t>
      </w:r>
      <w:r w:rsidR="00035A82">
        <w:rPr>
          <w:rFonts w:ascii="Times New Roman" w:eastAsia="MS Mincho" w:hAnsi="Times New Roman"/>
          <w:sz w:val="28"/>
          <w:szCs w:val="28"/>
        </w:rPr>
        <w:t>бистісно та</w:t>
      </w:r>
      <w:r w:rsidR="00F62A8C" w:rsidRPr="00F62A8C">
        <w:rPr>
          <w:rFonts w:ascii="Times New Roman" w:eastAsia="MS Mincho" w:hAnsi="Times New Roman"/>
          <w:sz w:val="28"/>
          <w:szCs w:val="28"/>
        </w:rPr>
        <w:t xml:space="preserve"> національно</w:t>
      </w:r>
      <w:r w:rsidR="005949F2">
        <w:rPr>
          <w:rFonts w:ascii="Times New Roman" w:eastAsia="MS Mincho" w:hAnsi="Times New Roman"/>
          <w:sz w:val="28"/>
          <w:szCs w:val="28"/>
        </w:rPr>
        <w:t xml:space="preserve"> </w:t>
      </w:r>
      <w:r w:rsidR="00F62A8C" w:rsidRPr="00F62A8C">
        <w:rPr>
          <w:rFonts w:ascii="Times New Roman" w:eastAsia="MS Mincho" w:hAnsi="Times New Roman"/>
          <w:sz w:val="28"/>
          <w:szCs w:val="28"/>
        </w:rPr>
        <w:t xml:space="preserve">орієнтованого підходів </w:t>
      </w:r>
      <w:r w:rsidRPr="00F62A8C">
        <w:rPr>
          <w:rFonts w:ascii="Times New Roman" w:hAnsi="Times New Roman"/>
          <w:sz w:val="28"/>
          <w:szCs w:val="28"/>
        </w:rPr>
        <w:t xml:space="preserve"> </w:t>
      </w:r>
      <w:r w:rsidR="00F62A8C">
        <w:rPr>
          <w:rFonts w:ascii="Times New Roman" w:hAnsi="Times New Roman"/>
          <w:sz w:val="28"/>
          <w:szCs w:val="28"/>
        </w:rPr>
        <w:t>у</w:t>
      </w:r>
      <w:r w:rsidR="000C0C2C">
        <w:rPr>
          <w:rFonts w:ascii="Times New Roman" w:hAnsi="Times New Roman"/>
          <w:sz w:val="28"/>
          <w:szCs w:val="28"/>
        </w:rPr>
        <w:t xml:space="preserve"> роботі теоретично обґрунтовано зміст і структуру професійно</w:t>
      </w:r>
      <w:r w:rsidR="005949F2">
        <w:rPr>
          <w:rFonts w:ascii="Times New Roman" w:hAnsi="Times New Roman"/>
          <w:sz w:val="28"/>
          <w:szCs w:val="28"/>
        </w:rPr>
        <w:t xml:space="preserve"> </w:t>
      </w:r>
      <w:r w:rsidR="000C0C2C">
        <w:rPr>
          <w:rFonts w:ascii="Times New Roman" w:hAnsi="Times New Roman"/>
          <w:sz w:val="28"/>
          <w:szCs w:val="28"/>
        </w:rPr>
        <w:t>орієнтованої ЛСКК китайських студентів-русистів.</w:t>
      </w:r>
      <w:r w:rsidR="00D157EA">
        <w:rPr>
          <w:rFonts w:ascii="Times New Roman" w:hAnsi="Times New Roman"/>
          <w:sz w:val="28"/>
          <w:szCs w:val="28"/>
        </w:rPr>
        <w:t xml:space="preserve"> ЛСКК має трикомпонентну структуру: інваріантні </w:t>
      </w:r>
      <w:r w:rsidR="00D157EA">
        <w:rPr>
          <w:rFonts w:ascii="Times New Roman" w:hAnsi="Times New Roman"/>
          <w:sz w:val="28"/>
          <w:szCs w:val="28"/>
        </w:rPr>
        <w:lastRenderedPageBreak/>
        <w:t xml:space="preserve">когнітивний, діяльнісний, особистісний складники, зміст яких визначається комунікативними потребами конкретного контингенту в соціокультурній  сфері спілкування. Складники ЛСКК також містять варіативні національно та професійно-орієнтовані </w:t>
      </w:r>
      <w:r w:rsidR="00F62A8C">
        <w:rPr>
          <w:rFonts w:ascii="Times New Roman" w:hAnsi="Times New Roman"/>
          <w:sz w:val="28"/>
          <w:szCs w:val="28"/>
        </w:rPr>
        <w:t>компоненти, що обумовлюють навчання професійного спілкування цільового контингенту дослідження.</w:t>
      </w:r>
    </w:p>
    <w:p w:rsidR="00A04E08" w:rsidRDefault="00A04E08" w:rsidP="0079186E">
      <w:pPr>
        <w:pStyle w:val="a6"/>
        <w:numPr>
          <w:ilvl w:val="0"/>
          <w:numId w:val="10"/>
        </w:numPr>
        <w:spacing w:line="240" w:lineRule="auto"/>
        <w:ind w:left="0" w:firstLine="1069"/>
        <w:jc w:val="both"/>
        <w:rPr>
          <w:rFonts w:ascii="Times New Roman" w:hAnsi="Times New Roman"/>
          <w:sz w:val="28"/>
          <w:szCs w:val="28"/>
        </w:rPr>
      </w:pPr>
      <w:r>
        <w:rPr>
          <w:rFonts w:ascii="Times New Roman" w:hAnsi="Times New Roman"/>
          <w:sz w:val="28"/>
          <w:szCs w:val="28"/>
        </w:rPr>
        <w:t>Когнітивний, діяльнісний, особистісний складники ЛСКК мають дворівневу структуру: екстралінгвістичний і лінгвістичний рівні. Одиниці лінгвістичного рівня складають лінгвосоціокультурний, лінгвоопераціональний, лінгвоаксіологічний корпуси мовних одиниць.</w:t>
      </w:r>
      <w:r w:rsidR="009716B4">
        <w:rPr>
          <w:rFonts w:ascii="Times New Roman" w:hAnsi="Times New Roman"/>
          <w:sz w:val="28"/>
          <w:szCs w:val="28"/>
        </w:rPr>
        <w:t xml:space="preserve"> Для кожного </w:t>
      </w:r>
      <w:r w:rsidR="00E72D67">
        <w:rPr>
          <w:rFonts w:ascii="Times New Roman" w:hAnsi="Times New Roman"/>
          <w:sz w:val="28"/>
          <w:szCs w:val="28"/>
        </w:rPr>
        <w:t xml:space="preserve">з рівнів виокремлено інваріантні (актуальні для студентів </w:t>
      </w:r>
      <w:r w:rsidR="003135E4">
        <w:rPr>
          <w:rFonts w:ascii="Times New Roman" w:hAnsi="Times New Roman"/>
          <w:sz w:val="28"/>
          <w:szCs w:val="28"/>
        </w:rPr>
        <w:t>різних спеціальностей) і варіативні (професійно</w:t>
      </w:r>
      <w:r w:rsidR="008E37F1">
        <w:rPr>
          <w:rFonts w:ascii="Times New Roman" w:hAnsi="Times New Roman"/>
          <w:sz w:val="28"/>
          <w:szCs w:val="28"/>
        </w:rPr>
        <w:t xml:space="preserve"> та національно</w:t>
      </w:r>
      <w:r w:rsidR="006D136D">
        <w:rPr>
          <w:rFonts w:ascii="Times New Roman" w:hAnsi="Times New Roman"/>
          <w:sz w:val="28"/>
          <w:szCs w:val="28"/>
        </w:rPr>
        <w:t xml:space="preserve"> </w:t>
      </w:r>
      <w:r w:rsidR="003135E4">
        <w:rPr>
          <w:rFonts w:ascii="Times New Roman" w:hAnsi="Times New Roman"/>
          <w:sz w:val="28"/>
          <w:szCs w:val="28"/>
        </w:rPr>
        <w:t>орієнтовані) компоненти: мовні одиниці для лінгвістичного рівня, знання та вміння для екстралінгвістичного.</w:t>
      </w:r>
    </w:p>
    <w:p w:rsidR="003809F5" w:rsidRDefault="003809F5" w:rsidP="0079186E">
      <w:pPr>
        <w:pStyle w:val="a6"/>
        <w:numPr>
          <w:ilvl w:val="0"/>
          <w:numId w:val="10"/>
        </w:numPr>
        <w:spacing w:line="240" w:lineRule="auto"/>
        <w:ind w:left="0" w:firstLine="1069"/>
        <w:jc w:val="both"/>
        <w:rPr>
          <w:rFonts w:ascii="Times New Roman" w:hAnsi="Times New Roman"/>
          <w:sz w:val="28"/>
          <w:szCs w:val="28"/>
        </w:rPr>
      </w:pPr>
      <w:r>
        <w:rPr>
          <w:rFonts w:ascii="Times New Roman" w:hAnsi="Times New Roman"/>
          <w:sz w:val="28"/>
          <w:szCs w:val="28"/>
        </w:rPr>
        <w:t>Для виявлення сучасного стану формування ЛСКК іноземних студентів-філологів</w:t>
      </w:r>
      <w:r w:rsidR="00BB6E1E">
        <w:rPr>
          <w:rFonts w:ascii="Times New Roman" w:hAnsi="Times New Roman"/>
          <w:sz w:val="28"/>
          <w:szCs w:val="28"/>
        </w:rPr>
        <w:t xml:space="preserve"> здійснено вибір критеріїв для визначення рівн</w:t>
      </w:r>
      <w:r w:rsidR="0075328E">
        <w:rPr>
          <w:rFonts w:ascii="Times New Roman" w:hAnsi="Times New Roman"/>
          <w:sz w:val="28"/>
          <w:szCs w:val="28"/>
        </w:rPr>
        <w:t>ів</w:t>
      </w:r>
      <w:r w:rsidR="00BB6E1E">
        <w:rPr>
          <w:rFonts w:ascii="Times New Roman" w:hAnsi="Times New Roman"/>
          <w:sz w:val="28"/>
          <w:szCs w:val="28"/>
        </w:rPr>
        <w:t xml:space="preserve"> сформованості означеної компетентності. Гносеологічний критерій обрано для оцінки сформованості екстралінгвістичних знань і знань лінгвосоціокультурного, лінгвоопераціонального, лінгвоаксіологічного корпусів мовних одиниць; операціональний критерій  застосовано для оцінки рівн</w:t>
      </w:r>
      <w:r w:rsidR="0025516A">
        <w:rPr>
          <w:rFonts w:ascii="Times New Roman" w:hAnsi="Times New Roman"/>
          <w:sz w:val="28"/>
          <w:szCs w:val="28"/>
        </w:rPr>
        <w:t>ів</w:t>
      </w:r>
      <w:r w:rsidR="00BB6E1E">
        <w:rPr>
          <w:rFonts w:ascii="Times New Roman" w:hAnsi="Times New Roman"/>
          <w:sz w:val="28"/>
          <w:szCs w:val="28"/>
        </w:rPr>
        <w:t xml:space="preserve"> сформованості вмінь у рецептивних і продуктивних видах мовленнєвої діяльності, а також рівн</w:t>
      </w:r>
      <w:r w:rsidR="00831E6B">
        <w:rPr>
          <w:rFonts w:ascii="Times New Roman" w:hAnsi="Times New Roman"/>
          <w:sz w:val="28"/>
          <w:szCs w:val="28"/>
        </w:rPr>
        <w:t>ів</w:t>
      </w:r>
      <w:r w:rsidR="00BB6E1E">
        <w:rPr>
          <w:rFonts w:ascii="Times New Roman" w:hAnsi="Times New Roman"/>
          <w:sz w:val="28"/>
          <w:szCs w:val="28"/>
        </w:rPr>
        <w:t xml:space="preserve"> володіння </w:t>
      </w:r>
      <w:r w:rsidR="0038701D">
        <w:rPr>
          <w:rFonts w:ascii="Times New Roman" w:hAnsi="Times New Roman"/>
          <w:sz w:val="28"/>
          <w:szCs w:val="28"/>
        </w:rPr>
        <w:t xml:space="preserve">корпусами мовних одиниць. Аксіологічний критерій став параметром оцінки </w:t>
      </w:r>
      <w:r w:rsidR="00B20F72">
        <w:rPr>
          <w:rFonts w:ascii="Times New Roman" w:hAnsi="Times New Roman"/>
          <w:sz w:val="28"/>
          <w:szCs w:val="28"/>
        </w:rPr>
        <w:t>в</w:t>
      </w:r>
      <w:r w:rsidR="0038701D">
        <w:rPr>
          <w:rFonts w:ascii="Times New Roman" w:hAnsi="Times New Roman"/>
          <w:sz w:val="28"/>
          <w:szCs w:val="28"/>
        </w:rPr>
        <w:t xml:space="preserve">мінь вираження ставлення до інокультурних явищ засобами іноземної (російської) мови. </w:t>
      </w:r>
      <w:r w:rsidR="001F6DD5">
        <w:rPr>
          <w:rFonts w:ascii="Times New Roman" w:hAnsi="Times New Roman"/>
          <w:sz w:val="28"/>
          <w:szCs w:val="28"/>
        </w:rPr>
        <w:t>Акмеологіч</w:t>
      </w:r>
      <w:r w:rsidR="0038701D">
        <w:rPr>
          <w:rFonts w:ascii="Times New Roman" w:hAnsi="Times New Roman"/>
          <w:sz w:val="28"/>
          <w:szCs w:val="28"/>
        </w:rPr>
        <w:t xml:space="preserve">ний субкритерій слугував для оцінювання сформованості професійних компонентів усіх складників ЛСКК. </w:t>
      </w:r>
    </w:p>
    <w:p w:rsidR="00CE7302" w:rsidRPr="00C2337B" w:rsidRDefault="00DF3DCA" w:rsidP="00C2337B">
      <w:pPr>
        <w:pStyle w:val="a6"/>
        <w:numPr>
          <w:ilvl w:val="0"/>
          <w:numId w:val="10"/>
        </w:numPr>
        <w:spacing w:line="240" w:lineRule="auto"/>
        <w:ind w:left="0" w:firstLine="1069"/>
        <w:jc w:val="both"/>
        <w:rPr>
          <w:rFonts w:ascii="Times New Roman" w:hAnsi="Times New Roman"/>
          <w:sz w:val="28"/>
          <w:szCs w:val="28"/>
        </w:rPr>
      </w:pPr>
      <w:r>
        <w:rPr>
          <w:rFonts w:ascii="Times New Roman" w:hAnsi="Times New Roman"/>
          <w:sz w:val="28"/>
          <w:szCs w:val="28"/>
        </w:rPr>
        <w:t>Описано</w:t>
      </w:r>
      <w:r w:rsidR="00013CB9">
        <w:rPr>
          <w:rFonts w:ascii="Times New Roman" w:hAnsi="Times New Roman"/>
          <w:sz w:val="28"/>
          <w:szCs w:val="28"/>
        </w:rPr>
        <w:t xml:space="preserve"> інваріантні (для різних контингентів студентів) і варіативні (актуальні для китайських студентів-філологів) показники (високого, </w:t>
      </w:r>
      <w:r w:rsidR="00176181">
        <w:rPr>
          <w:rFonts w:ascii="Times New Roman" w:hAnsi="Times New Roman"/>
          <w:sz w:val="28"/>
          <w:szCs w:val="28"/>
        </w:rPr>
        <w:t>середнього</w:t>
      </w:r>
      <w:r w:rsidR="00013CB9">
        <w:rPr>
          <w:rFonts w:ascii="Times New Roman" w:hAnsi="Times New Roman"/>
          <w:sz w:val="28"/>
          <w:szCs w:val="28"/>
        </w:rPr>
        <w:t xml:space="preserve">, низького) </w:t>
      </w:r>
      <w:r w:rsidR="009716B4">
        <w:rPr>
          <w:rFonts w:ascii="Times New Roman" w:hAnsi="Times New Roman"/>
          <w:sz w:val="28"/>
          <w:szCs w:val="28"/>
        </w:rPr>
        <w:t xml:space="preserve">рівнів </w:t>
      </w:r>
      <w:r w:rsidR="00013CB9">
        <w:rPr>
          <w:rFonts w:ascii="Times New Roman" w:hAnsi="Times New Roman"/>
          <w:sz w:val="28"/>
          <w:szCs w:val="28"/>
        </w:rPr>
        <w:t xml:space="preserve">сформованості досліджуваної компетентності. </w:t>
      </w:r>
      <w:r w:rsidR="006660A3">
        <w:rPr>
          <w:rFonts w:ascii="Times New Roman" w:hAnsi="Times New Roman"/>
          <w:sz w:val="28"/>
          <w:szCs w:val="28"/>
        </w:rPr>
        <w:t xml:space="preserve">Особливості навчання мови на початковому етапі зумовили виділення </w:t>
      </w:r>
      <w:r w:rsidR="00450193">
        <w:rPr>
          <w:rFonts w:ascii="Times New Roman" w:hAnsi="Times New Roman"/>
          <w:sz w:val="28"/>
          <w:szCs w:val="28"/>
        </w:rPr>
        <w:t>додаткового рівня, на якому</w:t>
      </w:r>
      <w:r w:rsidR="00540D67">
        <w:rPr>
          <w:rFonts w:ascii="Times New Roman" w:hAnsi="Times New Roman"/>
          <w:sz w:val="28"/>
          <w:szCs w:val="28"/>
        </w:rPr>
        <w:t>,</w:t>
      </w:r>
      <w:r w:rsidR="006660A3">
        <w:rPr>
          <w:rFonts w:ascii="Times New Roman" w:hAnsi="Times New Roman"/>
          <w:sz w:val="28"/>
          <w:szCs w:val="28"/>
        </w:rPr>
        <w:t xml:space="preserve"> </w:t>
      </w:r>
      <w:r w:rsidR="00540D67">
        <w:rPr>
          <w:rFonts w:ascii="Times New Roman" w:hAnsi="Times New Roman"/>
          <w:sz w:val="28"/>
          <w:szCs w:val="28"/>
        </w:rPr>
        <w:t>у зв’язку з</w:t>
      </w:r>
      <w:r w:rsidR="006660A3">
        <w:rPr>
          <w:rFonts w:ascii="Times New Roman" w:hAnsi="Times New Roman"/>
          <w:sz w:val="28"/>
          <w:szCs w:val="28"/>
        </w:rPr>
        <w:t xml:space="preserve"> недостатн</w:t>
      </w:r>
      <w:r w:rsidR="00540D67">
        <w:rPr>
          <w:rFonts w:ascii="Times New Roman" w:hAnsi="Times New Roman"/>
          <w:sz w:val="28"/>
          <w:szCs w:val="28"/>
        </w:rPr>
        <w:t>ім</w:t>
      </w:r>
      <w:r w:rsidR="006660A3">
        <w:rPr>
          <w:rFonts w:ascii="Times New Roman" w:hAnsi="Times New Roman"/>
          <w:sz w:val="28"/>
          <w:szCs w:val="28"/>
        </w:rPr>
        <w:t xml:space="preserve"> </w:t>
      </w:r>
      <w:r w:rsidR="00540D67">
        <w:rPr>
          <w:rFonts w:ascii="Times New Roman" w:hAnsi="Times New Roman"/>
          <w:sz w:val="28"/>
          <w:szCs w:val="28"/>
        </w:rPr>
        <w:t xml:space="preserve">рівнем </w:t>
      </w:r>
      <w:r w:rsidR="006660A3">
        <w:rPr>
          <w:rFonts w:ascii="Times New Roman" w:hAnsi="Times New Roman"/>
          <w:sz w:val="28"/>
          <w:szCs w:val="28"/>
        </w:rPr>
        <w:t>сформован</w:t>
      </w:r>
      <w:r w:rsidR="00540D67">
        <w:rPr>
          <w:rFonts w:ascii="Times New Roman" w:hAnsi="Times New Roman"/>
          <w:sz w:val="28"/>
          <w:szCs w:val="28"/>
        </w:rPr>
        <w:t>ості</w:t>
      </w:r>
      <w:r w:rsidR="006660A3">
        <w:rPr>
          <w:rFonts w:ascii="Times New Roman" w:hAnsi="Times New Roman"/>
          <w:sz w:val="28"/>
          <w:szCs w:val="28"/>
        </w:rPr>
        <w:t xml:space="preserve"> складників ЛСКК відбувається комунікативний збій (порушення комунікації, недосягнення її мети).</w:t>
      </w:r>
      <w:r w:rsidR="00C2337B">
        <w:rPr>
          <w:rFonts w:ascii="Times New Roman" w:hAnsi="Times New Roman"/>
          <w:sz w:val="28"/>
          <w:szCs w:val="28"/>
        </w:rPr>
        <w:t xml:space="preserve"> К</w:t>
      </w:r>
      <w:r w:rsidR="006660A3" w:rsidRPr="00C2337B">
        <w:rPr>
          <w:rFonts w:ascii="Times New Roman" w:hAnsi="Times New Roman"/>
          <w:sz w:val="28"/>
          <w:szCs w:val="28"/>
        </w:rPr>
        <w:t xml:space="preserve">ритерії </w:t>
      </w:r>
      <w:r w:rsidR="009716B4">
        <w:rPr>
          <w:rFonts w:ascii="Times New Roman" w:hAnsi="Times New Roman"/>
          <w:sz w:val="28"/>
          <w:szCs w:val="28"/>
        </w:rPr>
        <w:t>та</w:t>
      </w:r>
      <w:r w:rsidR="00C2337B">
        <w:rPr>
          <w:rFonts w:ascii="Times New Roman" w:hAnsi="Times New Roman"/>
          <w:sz w:val="28"/>
          <w:szCs w:val="28"/>
        </w:rPr>
        <w:t xml:space="preserve"> </w:t>
      </w:r>
      <w:r w:rsidR="006660A3" w:rsidRPr="00C2337B">
        <w:rPr>
          <w:rFonts w:ascii="Times New Roman" w:hAnsi="Times New Roman"/>
          <w:sz w:val="28"/>
          <w:szCs w:val="28"/>
        </w:rPr>
        <w:t>показники сформованості ЛСКК використано для оцінки рівн</w:t>
      </w:r>
      <w:r w:rsidR="00540D67">
        <w:rPr>
          <w:rFonts w:ascii="Times New Roman" w:hAnsi="Times New Roman"/>
          <w:sz w:val="28"/>
          <w:szCs w:val="28"/>
        </w:rPr>
        <w:t>ів</w:t>
      </w:r>
      <w:r w:rsidR="00885EA1" w:rsidRPr="00C2337B">
        <w:rPr>
          <w:rFonts w:ascii="Times New Roman" w:hAnsi="Times New Roman"/>
          <w:sz w:val="28"/>
          <w:szCs w:val="28"/>
        </w:rPr>
        <w:t xml:space="preserve"> навченості іноземних студентів</w:t>
      </w:r>
      <w:r w:rsidR="006660A3" w:rsidRPr="00C2337B">
        <w:rPr>
          <w:rFonts w:ascii="Times New Roman" w:hAnsi="Times New Roman"/>
          <w:sz w:val="28"/>
          <w:szCs w:val="28"/>
        </w:rPr>
        <w:t>, які закінчили навчання на підготовчих факультетах або досягли рівня В1 володіння мовою іншим способом.</w:t>
      </w:r>
      <w:r w:rsidR="00885EA1" w:rsidRPr="00C2337B">
        <w:rPr>
          <w:rFonts w:ascii="Times New Roman" w:hAnsi="Times New Roman"/>
          <w:sz w:val="28"/>
          <w:szCs w:val="28"/>
        </w:rPr>
        <w:t xml:space="preserve"> </w:t>
      </w:r>
      <w:r w:rsidR="00660EB8" w:rsidRPr="00C2337B">
        <w:rPr>
          <w:rFonts w:ascii="Times New Roman" w:hAnsi="Times New Roman"/>
          <w:sz w:val="28"/>
          <w:szCs w:val="28"/>
        </w:rPr>
        <w:t xml:space="preserve">Формою оцінювання було обрано тести. Аналіз результатів констатувального етапу експерименту </w:t>
      </w:r>
      <w:r w:rsidR="001B2B92">
        <w:rPr>
          <w:rFonts w:ascii="Times New Roman" w:hAnsi="Times New Roman"/>
          <w:sz w:val="28"/>
          <w:szCs w:val="28"/>
        </w:rPr>
        <w:t>за</w:t>
      </w:r>
      <w:r w:rsidR="00660EB8" w:rsidRPr="00C2337B">
        <w:rPr>
          <w:rFonts w:ascii="Times New Roman" w:hAnsi="Times New Roman"/>
          <w:sz w:val="28"/>
          <w:szCs w:val="28"/>
        </w:rPr>
        <w:t>свідчи</w:t>
      </w:r>
      <w:r w:rsidR="001B2B92">
        <w:rPr>
          <w:rFonts w:ascii="Times New Roman" w:hAnsi="Times New Roman"/>
          <w:sz w:val="28"/>
          <w:szCs w:val="28"/>
        </w:rPr>
        <w:t>в</w:t>
      </w:r>
      <w:r w:rsidR="00B4541B" w:rsidRPr="00C2337B">
        <w:rPr>
          <w:rFonts w:ascii="Times New Roman" w:hAnsi="Times New Roman"/>
          <w:sz w:val="28"/>
          <w:szCs w:val="28"/>
        </w:rPr>
        <w:t>, що більш</w:t>
      </w:r>
      <w:r w:rsidR="008731CF">
        <w:rPr>
          <w:rFonts w:ascii="Times New Roman" w:hAnsi="Times New Roman"/>
          <w:sz w:val="28"/>
          <w:szCs w:val="28"/>
        </w:rPr>
        <w:t>ість</w:t>
      </w:r>
      <w:r w:rsidR="00B4541B" w:rsidRPr="00C2337B">
        <w:rPr>
          <w:rFonts w:ascii="Times New Roman" w:hAnsi="Times New Roman"/>
          <w:sz w:val="28"/>
          <w:szCs w:val="28"/>
        </w:rPr>
        <w:t xml:space="preserve"> студентів (51,9</w:t>
      </w:r>
      <w:r w:rsidR="008731CF">
        <w:rPr>
          <w:rFonts w:ascii="Times New Roman" w:hAnsi="Times New Roman"/>
          <w:sz w:val="28"/>
          <w:szCs w:val="28"/>
        </w:rPr>
        <w:t> </w:t>
      </w:r>
      <w:r w:rsidR="00B4541B" w:rsidRPr="00C2337B">
        <w:rPr>
          <w:rFonts w:ascii="Times New Roman" w:hAnsi="Times New Roman"/>
          <w:sz w:val="28"/>
          <w:szCs w:val="28"/>
        </w:rPr>
        <w:t xml:space="preserve">%) </w:t>
      </w:r>
      <w:r w:rsidR="008731CF">
        <w:rPr>
          <w:rFonts w:ascii="Times New Roman" w:hAnsi="Times New Roman"/>
          <w:sz w:val="28"/>
          <w:szCs w:val="28"/>
        </w:rPr>
        <w:t>виявила</w:t>
      </w:r>
      <w:r w:rsidR="00B4541B" w:rsidRPr="00C2337B">
        <w:rPr>
          <w:rFonts w:ascii="Times New Roman" w:hAnsi="Times New Roman"/>
          <w:sz w:val="28"/>
          <w:szCs w:val="28"/>
        </w:rPr>
        <w:t xml:space="preserve"> низький рівень сформованості ЛСКК. 8,3</w:t>
      </w:r>
      <w:r w:rsidR="008731CF">
        <w:rPr>
          <w:rFonts w:ascii="Times New Roman" w:hAnsi="Times New Roman"/>
          <w:sz w:val="28"/>
          <w:szCs w:val="28"/>
        </w:rPr>
        <w:t> </w:t>
      </w:r>
      <w:r w:rsidR="009716B4">
        <w:rPr>
          <w:rFonts w:ascii="Times New Roman" w:hAnsi="Times New Roman"/>
          <w:sz w:val="28"/>
          <w:szCs w:val="28"/>
        </w:rPr>
        <w:t>% </w:t>
      </w:r>
      <w:r w:rsidR="00B4541B" w:rsidRPr="00C2337B">
        <w:rPr>
          <w:rFonts w:ascii="Times New Roman" w:hAnsi="Times New Roman"/>
          <w:sz w:val="28"/>
          <w:szCs w:val="28"/>
        </w:rPr>
        <w:t>студен</w:t>
      </w:r>
      <w:r w:rsidR="002866E4" w:rsidRPr="00C2337B">
        <w:rPr>
          <w:rFonts w:ascii="Times New Roman" w:hAnsi="Times New Roman"/>
          <w:sz w:val="28"/>
          <w:szCs w:val="28"/>
        </w:rPr>
        <w:t>тів не змогл</w:t>
      </w:r>
      <w:r w:rsidR="00B4541B" w:rsidRPr="00C2337B">
        <w:rPr>
          <w:rFonts w:ascii="Times New Roman" w:hAnsi="Times New Roman"/>
          <w:sz w:val="28"/>
          <w:szCs w:val="28"/>
        </w:rPr>
        <w:t>и підтримати інтеракцію, продемонстрували комунікативний збій.</w:t>
      </w:r>
      <w:r w:rsidR="00023276" w:rsidRPr="00C2337B">
        <w:rPr>
          <w:rFonts w:ascii="Times New Roman" w:hAnsi="Times New Roman"/>
          <w:sz w:val="28"/>
          <w:szCs w:val="28"/>
        </w:rPr>
        <w:t xml:space="preserve"> </w:t>
      </w:r>
    </w:p>
    <w:p w:rsidR="00023276" w:rsidRPr="00A91A71" w:rsidRDefault="00023276" w:rsidP="0079186E">
      <w:pPr>
        <w:pStyle w:val="a6"/>
        <w:numPr>
          <w:ilvl w:val="0"/>
          <w:numId w:val="10"/>
        </w:numPr>
        <w:spacing w:line="240" w:lineRule="auto"/>
        <w:ind w:left="0" w:firstLine="1069"/>
        <w:jc w:val="both"/>
        <w:rPr>
          <w:rFonts w:ascii="Times New Roman" w:hAnsi="Times New Roman"/>
          <w:sz w:val="28"/>
          <w:szCs w:val="28"/>
        </w:rPr>
      </w:pPr>
      <w:r w:rsidRPr="00A91A71">
        <w:rPr>
          <w:rFonts w:ascii="Times New Roman" w:hAnsi="Times New Roman"/>
          <w:sz w:val="28"/>
          <w:szCs w:val="28"/>
        </w:rPr>
        <w:t>З метою визначення причин низького рівня сформованості ЛСКК проаналізовано програмне та методичне забезпечення</w:t>
      </w:r>
      <w:r w:rsidR="00AD5623" w:rsidRPr="00A91A71">
        <w:rPr>
          <w:rFonts w:ascii="Times New Roman" w:hAnsi="Times New Roman"/>
          <w:sz w:val="28"/>
          <w:szCs w:val="28"/>
        </w:rPr>
        <w:t xml:space="preserve"> навчання іноземних студентів-філологів підготовчих факультетів.</w:t>
      </w:r>
      <w:r w:rsidR="00CE7302" w:rsidRPr="00A91A71">
        <w:rPr>
          <w:rFonts w:ascii="Times New Roman" w:hAnsi="Times New Roman"/>
          <w:sz w:val="28"/>
          <w:szCs w:val="28"/>
        </w:rPr>
        <w:t xml:space="preserve"> Ситуативні, інтенціональні, тематичні</w:t>
      </w:r>
      <w:r w:rsidR="00A91A71" w:rsidRPr="00A91A71">
        <w:rPr>
          <w:rFonts w:ascii="Times New Roman" w:hAnsi="Times New Roman"/>
          <w:sz w:val="28"/>
          <w:szCs w:val="28"/>
        </w:rPr>
        <w:t xml:space="preserve">, лексичні </w:t>
      </w:r>
      <w:r w:rsidR="00CE7302" w:rsidRPr="00A91A71">
        <w:rPr>
          <w:rFonts w:ascii="Times New Roman" w:hAnsi="Times New Roman"/>
          <w:sz w:val="28"/>
          <w:szCs w:val="28"/>
        </w:rPr>
        <w:t xml:space="preserve">мінімуми </w:t>
      </w:r>
      <w:r w:rsidR="00853C53">
        <w:rPr>
          <w:rFonts w:ascii="Times New Roman" w:hAnsi="Times New Roman"/>
          <w:sz w:val="28"/>
          <w:szCs w:val="28"/>
        </w:rPr>
        <w:t>чинних</w:t>
      </w:r>
      <w:r w:rsidR="00CE7302" w:rsidRPr="00A91A71">
        <w:rPr>
          <w:rFonts w:ascii="Times New Roman" w:hAnsi="Times New Roman"/>
          <w:sz w:val="28"/>
          <w:szCs w:val="28"/>
        </w:rPr>
        <w:t xml:space="preserve"> програм </w:t>
      </w:r>
      <w:r w:rsidR="00A91A71" w:rsidRPr="00A91A71">
        <w:rPr>
          <w:rFonts w:ascii="Times New Roman" w:hAnsi="Times New Roman"/>
          <w:sz w:val="28"/>
          <w:szCs w:val="28"/>
        </w:rPr>
        <w:t>і посібників</w:t>
      </w:r>
      <w:r w:rsidR="009C497B">
        <w:rPr>
          <w:rFonts w:ascii="Times New Roman" w:hAnsi="Times New Roman"/>
          <w:sz w:val="28"/>
          <w:szCs w:val="28"/>
        </w:rPr>
        <w:t>, систем</w:t>
      </w:r>
      <w:r w:rsidR="004E7F71">
        <w:rPr>
          <w:rFonts w:ascii="Times New Roman" w:hAnsi="Times New Roman"/>
          <w:sz w:val="28"/>
          <w:szCs w:val="28"/>
        </w:rPr>
        <w:t>а</w:t>
      </w:r>
      <w:r w:rsidR="009C497B">
        <w:rPr>
          <w:rFonts w:ascii="Times New Roman" w:hAnsi="Times New Roman"/>
          <w:sz w:val="28"/>
          <w:szCs w:val="28"/>
        </w:rPr>
        <w:t xml:space="preserve"> вправ і завдань</w:t>
      </w:r>
      <w:r w:rsidR="00A91A71" w:rsidRPr="00A91A71">
        <w:rPr>
          <w:rFonts w:ascii="Times New Roman" w:hAnsi="Times New Roman"/>
          <w:sz w:val="28"/>
          <w:szCs w:val="28"/>
        </w:rPr>
        <w:t xml:space="preserve"> </w:t>
      </w:r>
      <w:r w:rsidR="00CE7302" w:rsidRPr="00A91A71">
        <w:rPr>
          <w:rFonts w:ascii="Times New Roman" w:hAnsi="Times New Roman"/>
          <w:sz w:val="28"/>
          <w:szCs w:val="28"/>
        </w:rPr>
        <w:t>не відповідають повною мірою комунікативно-професійним завдання</w:t>
      </w:r>
      <w:r w:rsidR="005356C1">
        <w:rPr>
          <w:rFonts w:ascii="Times New Roman" w:hAnsi="Times New Roman"/>
          <w:sz w:val="28"/>
          <w:szCs w:val="28"/>
        </w:rPr>
        <w:t>м</w:t>
      </w:r>
      <w:r w:rsidR="00CE7302" w:rsidRPr="00A91A71">
        <w:rPr>
          <w:rFonts w:ascii="Times New Roman" w:hAnsi="Times New Roman"/>
          <w:sz w:val="28"/>
          <w:szCs w:val="28"/>
        </w:rPr>
        <w:t xml:space="preserve"> формування ЛСКК китайських студентів-русистів. </w:t>
      </w:r>
    </w:p>
    <w:p w:rsidR="003809F5" w:rsidRDefault="003809F5" w:rsidP="0079186E">
      <w:pPr>
        <w:pStyle w:val="a6"/>
        <w:numPr>
          <w:ilvl w:val="0"/>
          <w:numId w:val="10"/>
        </w:numPr>
        <w:spacing w:line="240" w:lineRule="auto"/>
        <w:ind w:left="0" w:firstLine="1069"/>
        <w:jc w:val="both"/>
        <w:rPr>
          <w:rFonts w:ascii="Times New Roman" w:hAnsi="Times New Roman"/>
          <w:sz w:val="28"/>
          <w:szCs w:val="28"/>
        </w:rPr>
      </w:pPr>
      <w:r w:rsidRPr="00A91A71">
        <w:rPr>
          <w:rFonts w:ascii="Times New Roman" w:hAnsi="Times New Roman"/>
          <w:sz w:val="28"/>
          <w:szCs w:val="28"/>
        </w:rPr>
        <w:t xml:space="preserve">Застосування методу моделювання дозволило встановити, що професійно </w:t>
      </w:r>
      <w:r w:rsidR="009716B4">
        <w:rPr>
          <w:rFonts w:ascii="Times New Roman" w:hAnsi="Times New Roman"/>
          <w:sz w:val="28"/>
          <w:szCs w:val="28"/>
        </w:rPr>
        <w:t>й</w:t>
      </w:r>
      <w:r w:rsidRPr="00A91A71">
        <w:rPr>
          <w:rFonts w:ascii="Times New Roman" w:hAnsi="Times New Roman"/>
          <w:sz w:val="28"/>
          <w:szCs w:val="28"/>
        </w:rPr>
        <w:t xml:space="preserve"> національно</w:t>
      </w:r>
      <w:r w:rsidR="004E7F71">
        <w:rPr>
          <w:rFonts w:ascii="Times New Roman" w:hAnsi="Times New Roman"/>
          <w:sz w:val="28"/>
          <w:szCs w:val="28"/>
        </w:rPr>
        <w:t xml:space="preserve"> </w:t>
      </w:r>
      <w:r w:rsidRPr="00A91A71">
        <w:rPr>
          <w:rFonts w:ascii="Times New Roman" w:hAnsi="Times New Roman"/>
          <w:sz w:val="28"/>
          <w:szCs w:val="28"/>
        </w:rPr>
        <w:t>орієнтована лінгводидактична модель формування ЛС</w:t>
      </w:r>
      <w:r w:rsidRPr="002B5E08">
        <w:rPr>
          <w:rFonts w:ascii="Times New Roman" w:hAnsi="Times New Roman"/>
          <w:sz w:val="28"/>
          <w:szCs w:val="28"/>
        </w:rPr>
        <w:t>КК</w:t>
      </w:r>
      <w:r w:rsidR="002B5E08">
        <w:rPr>
          <w:rFonts w:ascii="Times New Roman" w:hAnsi="Times New Roman"/>
          <w:sz w:val="28"/>
          <w:szCs w:val="28"/>
        </w:rPr>
        <w:t xml:space="preserve"> </w:t>
      </w:r>
      <w:r w:rsidR="002B5E08">
        <w:rPr>
          <w:rFonts w:ascii="Times New Roman" w:hAnsi="Times New Roman"/>
          <w:sz w:val="28"/>
          <w:szCs w:val="28"/>
        </w:rPr>
        <w:lastRenderedPageBreak/>
        <w:t>містить цільовий, змістовий (лінгвістичний і мето</w:t>
      </w:r>
      <w:r w:rsidR="00FB0609">
        <w:rPr>
          <w:rFonts w:ascii="Times New Roman" w:hAnsi="Times New Roman"/>
          <w:sz w:val="28"/>
          <w:szCs w:val="28"/>
        </w:rPr>
        <w:t>дичний)</w:t>
      </w:r>
      <w:r w:rsidR="002B5E08">
        <w:rPr>
          <w:rFonts w:ascii="Times New Roman" w:hAnsi="Times New Roman"/>
          <w:sz w:val="28"/>
          <w:szCs w:val="28"/>
        </w:rPr>
        <w:t>, а також контрольно-</w:t>
      </w:r>
      <w:r w:rsidR="00FB0609">
        <w:rPr>
          <w:rFonts w:ascii="Times New Roman" w:hAnsi="Times New Roman"/>
          <w:sz w:val="28"/>
          <w:szCs w:val="28"/>
        </w:rPr>
        <w:t>результативний блоки.</w:t>
      </w:r>
      <w:r w:rsidR="00070462">
        <w:rPr>
          <w:rFonts w:ascii="Times New Roman" w:hAnsi="Times New Roman"/>
          <w:sz w:val="28"/>
          <w:szCs w:val="28"/>
        </w:rPr>
        <w:t xml:space="preserve"> </w:t>
      </w:r>
      <w:r w:rsidR="0079186E">
        <w:rPr>
          <w:rFonts w:ascii="Times New Roman" w:hAnsi="Times New Roman"/>
          <w:sz w:val="28"/>
          <w:szCs w:val="28"/>
        </w:rPr>
        <w:t xml:space="preserve">Відповідно до актуальних підходів, </w:t>
      </w:r>
      <w:r w:rsidR="009716B4">
        <w:rPr>
          <w:rFonts w:ascii="Times New Roman" w:hAnsi="Times New Roman"/>
          <w:sz w:val="28"/>
          <w:szCs w:val="28"/>
        </w:rPr>
        <w:t xml:space="preserve">принципів </w:t>
      </w:r>
      <w:r w:rsidR="0079186E">
        <w:rPr>
          <w:rFonts w:ascii="Times New Roman" w:hAnsi="Times New Roman"/>
          <w:sz w:val="28"/>
          <w:szCs w:val="28"/>
        </w:rPr>
        <w:t xml:space="preserve">і </w:t>
      </w:r>
      <w:r w:rsidR="009716B4">
        <w:rPr>
          <w:rFonts w:ascii="Times New Roman" w:hAnsi="Times New Roman"/>
          <w:sz w:val="28"/>
          <w:szCs w:val="28"/>
        </w:rPr>
        <w:t xml:space="preserve">методів </w:t>
      </w:r>
      <w:r w:rsidR="0079186E">
        <w:rPr>
          <w:rFonts w:ascii="Times New Roman" w:hAnsi="Times New Roman"/>
          <w:sz w:val="28"/>
          <w:szCs w:val="28"/>
        </w:rPr>
        <w:t>в</w:t>
      </w:r>
      <w:r w:rsidR="00D47B38">
        <w:rPr>
          <w:rFonts w:ascii="Times New Roman" w:hAnsi="Times New Roman"/>
          <w:sz w:val="28"/>
          <w:szCs w:val="28"/>
        </w:rPr>
        <w:t>изначено структуру та склад блоків, описано одиниці, що входять до складу лінгвістичного блоку, схарактеризовано фази формування ЛСКК</w:t>
      </w:r>
      <w:r w:rsidR="00601FAC">
        <w:rPr>
          <w:rFonts w:ascii="Times New Roman" w:hAnsi="Times New Roman"/>
          <w:sz w:val="28"/>
          <w:szCs w:val="28"/>
        </w:rPr>
        <w:t>, вид</w:t>
      </w:r>
      <w:r w:rsidR="007657EA">
        <w:rPr>
          <w:rFonts w:ascii="Times New Roman" w:hAnsi="Times New Roman"/>
          <w:sz w:val="28"/>
          <w:szCs w:val="28"/>
        </w:rPr>
        <w:t xml:space="preserve">и вправ і завдань, що застосовуються </w:t>
      </w:r>
      <w:r w:rsidR="00082116">
        <w:rPr>
          <w:rFonts w:ascii="Times New Roman" w:hAnsi="Times New Roman"/>
          <w:sz w:val="28"/>
          <w:szCs w:val="28"/>
        </w:rPr>
        <w:t>в</w:t>
      </w:r>
      <w:r w:rsidR="007657EA">
        <w:rPr>
          <w:rFonts w:ascii="Times New Roman" w:hAnsi="Times New Roman"/>
          <w:sz w:val="28"/>
          <w:szCs w:val="28"/>
        </w:rPr>
        <w:t xml:space="preserve"> кожній фазі, </w:t>
      </w:r>
      <w:r w:rsidR="008E6275">
        <w:rPr>
          <w:rFonts w:ascii="Times New Roman" w:hAnsi="Times New Roman"/>
          <w:sz w:val="28"/>
          <w:szCs w:val="28"/>
        </w:rPr>
        <w:t>варіативні професійно та національно-орієнтовані прийоми.</w:t>
      </w:r>
    </w:p>
    <w:p w:rsidR="001F61BC" w:rsidRPr="00A3259A" w:rsidRDefault="00070462" w:rsidP="0079186E">
      <w:pPr>
        <w:pStyle w:val="a6"/>
        <w:numPr>
          <w:ilvl w:val="0"/>
          <w:numId w:val="10"/>
        </w:numPr>
        <w:spacing w:line="240" w:lineRule="auto"/>
        <w:ind w:left="0" w:firstLine="1069"/>
        <w:jc w:val="both"/>
        <w:rPr>
          <w:rFonts w:ascii="Times New Roman" w:hAnsi="Times New Roman"/>
          <w:sz w:val="28"/>
          <w:szCs w:val="28"/>
        </w:rPr>
      </w:pPr>
      <w:r>
        <w:rPr>
          <w:rFonts w:ascii="Times New Roman" w:hAnsi="Times New Roman"/>
          <w:sz w:val="28"/>
          <w:szCs w:val="28"/>
        </w:rPr>
        <w:t xml:space="preserve">За </w:t>
      </w:r>
      <w:r w:rsidR="00547281">
        <w:rPr>
          <w:rFonts w:ascii="Times New Roman" w:hAnsi="Times New Roman"/>
          <w:sz w:val="28"/>
          <w:szCs w:val="28"/>
        </w:rPr>
        <w:t>створеною</w:t>
      </w:r>
      <w:r>
        <w:rPr>
          <w:rFonts w:ascii="Times New Roman" w:hAnsi="Times New Roman"/>
          <w:sz w:val="28"/>
          <w:szCs w:val="28"/>
        </w:rPr>
        <w:t xml:space="preserve"> моделлю </w:t>
      </w:r>
      <w:r w:rsidR="00547281">
        <w:rPr>
          <w:rFonts w:ascii="Times New Roman" w:hAnsi="Times New Roman"/>
          <w:sz w:val="28"/>
          <w:szCs w:val="28"/>
        </w:rPr>
        <w:t>й розробленою</w:t>
      </w:r>
      <w:r>
        <w:rPr>
          <w:rFonts w:ascii="Times New Roman" w:hAnsi="Times New Roman"/>
          <w:sz w:val="28"/>
          <w:szCs w:val="28"/>
        </w:rPr>
        <w:t xml:space="preserve"> методикою було здійснено формувальний етап експериментального навчання. Із застосуванням пропонованих критеріїв з’ясовано, що </w:t>
      </w:r>
      <w:r w:rsidR="00BA2720">
        <w:rPr>
          <w:rFonts w:ascii="Times New Roman" w:hAnsi="Times New Roman"/>
          <w:sz w:val="28"/>
          <w:szCs w:val="28"/>
        </w:rPr>
        <w:t>високого рівня досягли 34,3</w:t>
      </w:r>
      <w:r w:rsidR="00592592">
        <w:rPr>
          <w:rFonts w:ascii="Times New Roman" w:hAnsi="Times New Roman"/>
          <w:sz w:val="28"/>
          <w:szCs w:val="28"/>
        </w:rPr>
        <w:t> </w:t>
      </w:r>
      <w:r w:rsidR="00BA2720">
        <w:rPr>
          <w:rFonts w:ascii="Times New Roman" w:hAnsi="Times New Roman"/>
          <w:sz w:val="28"/>
          <w:szCs w:val="28"/>
        </w:rPr>
        <w:t>%  ЕГ і 17,8</w:t>
      </w:r>
      <w:r w:rsidR="00592592">
        <w:rPr>
          <w:rFonts w:ascii="Times New Roman" w:hAnsi="Times New Roman"/>
          <w:sz w:val="28"/>
          <w:szCs w:val="28"/>
        </w:rPr>
        <w:t> </w:t>
      </w:r>
      <w:r w:rsidR="00BA2720">
        <w:rPr>
          <w:rFonts w:ascii="Times New Roman" w:hAnsi="Times New Roman"/>
          <w:sz w:val="28"/>
          <w:szCs w:val="28"/>
        </w:rPr>
        <w:t xml:space="preserve">% КГ, </w:t>
      </w:r>
      <w:r w:rsidR="00547281">
        <w:rPr>
          <w:rFonts w:ascii="Times New Roman" w:hAnsi="Times New Roman"/>
          <w:sz w:val="28"/>
          <w:szCs w:val="28"/>
        </w:rPr>
        <w:t>середнього</w:t>
      </w:r>
      <w:r w:rsidR="00BA2720">
        <w:rPr>
          <w:rFonts w:ascii="Times New Roman" w:hAnsi="Times New Roman"/>
          <w:sz w:val="28"/>
          <w:szCs w:val="28"/>
        </w:rPr>
        <w:t xml:space="preserve"> – 42,1</w:t>
      </w:r>
      <w:r w:rsidR="00592592">
        <w:rPr>
          <w:rFonts w:ascii="Times New Roman" w:hAnsi="Times New Roman"/>
          <w:sz w:val="28"/>
          <w:szCs w:val="28"/>
        </w:rPr>
        <w:t> </w:t>
      </w:r>
      <w:r w:rsidR="00BA2720">
        <w:rPr>
          <w:rFonts w:ascii="Times New Roman" w:hAnsi="Times New Roman"/>
          <w:sz w:val="28"/>
          <w:szCs w:val="28"/>
        </w:rPr>
        <w:t xml:space="preserve">% ЕГ </w:t>
      </w:r>
      <w:r w:rsidR="000C7A8D">
        <w:rPr>
          <w:rFonts w:ascii="Times New Roman" w:hAnsi="Times New Roman"/>
          <w:sz w:val="28"/>
          <w:szCs w:val="28"/>
        </w:rPr>
        <w:t>та</w:t>
      </w:r>
      <w:r w:rsidR="00BA2720">
        <w:rPr>
          <w:rFonts w:ascii="Times New Roman" w:hAnsi="Times New Roman"/>
          <w:sz w:val="28"/>
          <w:szCs w:val="28"/>
        </w:rPr>
        <w:t xml:space="preserve"> 24,5</w:t>
      </w:r>
      <w:r w:rsidR="00592592">
        <w:rPr>
          <w:rFonts w:ascii="Times New Roman" w:hAnsi="Times New Roman"/>
          <w:sz w:val="28"/>
          <w:szCs w:val="28"/>
        </w:rPr>
        <w:t> %</w:t>
      </w:r>
      <w:r w:rsidR="00BA2720">
        <w:rPr>
          <w:rFonts w:ascii="Times New Roman" w:hAnsi="Times New Roman"/>
          <w:sz w:val="28"/>
          <w:szCs w:val="28"/>
        </w:rPr>
        <w:t xml:space="preserve"> КГ, низького – 22,5</w:t>
      </w:r>
      <w:r w:rsidR="00592592">
        <w:rPr>
          <w:rFonts w:ascii="Times New Roman" w:hAnsi="Times New Roman"/>
          <w:sz w:val="28"/>
          <w:szCs w:val="28"/>
        </w:rPr>
        <w:t> </w:t>
      </w:r>
      <w:r w:rsidR="00BA2720">
        <w:rPr>
          <w:rFonts w:ascii="Times New Roman" w:hAnsi="Times New Roman"/>
          <w:sz w:val="28"/>
          <w:szCs w:val="28"/>
        </w:rPr>
        <w:t>% ЕГ і 54,4</w:t>
      </w:r>
      <w:r w:rsidR="00592592">
        <w:rPr>
          <w:rFonts w:ascii="Times New Roman" w:hAnsi="Times New Roman"/>
          <w:sz w:val="28"/>
          <w:szCs w:val="28"/>
        </w:rPr>
        <w:t> </w:t>
      </w:r>
      <w:r w:rsidR="00BA2720">
        <w:rPr>
          <w:rFonts w:ascii="Times New Roman" w:hAnsi="Times New Roman"/>
          <w:sz w:val="28"/>
          <w:szCs w:val="28"/>
        </w:rPr>
        <w:t>% КГ, комунікативного збою припустилися 1,1</w:t>
      </w:r>
      <w:r w:rsidR="003F12F5">
        <w:rPr>
          <w:rFonts w:ascii="Times New Roman" w:hAnsi="Times New Roman"/>
          <w:sz w:val="28"/>
          <w:szCs w:val="28"/>
        </w:rPr>
        <w:t> </w:t>
      </w:r>
      <w:r w:rsidR="00BA2720">
        <w:rPr>
          <w:rFonts w:ascii="Times New Roman" w:hAnsi="Times New Roman"/>
          <w:sz w:val="28"/>
          <w:szCs w:val="28"/>
        </w:rPr>
        <w:t>% ЕГ і 3</w:t>
      </w:r>
      <w:r w:rsidR="0048319B">
        <w:rPr>
          <w:rFonts w:ascii="Times New Roman" w:hAnsi="Times New Roman"/>
          <w:sz w:val="28"/>
          <w:szCs w:val="28"/>
        </w:rPr>
        <w:t>,</w:t>
      </w:r>
      <w:r w:rsidR="00BA2720">
        <w:rPr>
          <w:rFonts w:ascii="Times New Roman" w:hAnsi="Times New Roman"/>
          <w:sz w:val="28"/>
          <w:szCs w:val="28"/>
        </w:rPr>
        <w:t>3</w:t>
      </w:r>
      <w:r w:rsidR="003F12F5">
        <w:rPr>
          <w:rFonts w:ascii="Times New Roman" w:hAnsi="Times New Roman"/>
          <w:sz w:val="28"/>
          <w:szCs w:val="28"/>
        </w:rPr>
        <w:t> </w:t>
      </w:r>
      <w:r w:rsidR="00BA2720">
        <w:rPr>
          <w:rFonts w:ascii="Times New Roman" w:hAnsi="Times New Roman"/>
          <w:sz w:val="28"/>
          <w:szCs w:val="28"/>
        </w:rPr>
        <w:t xml:space="preserve">% КГ. Рівень сформованості ЛСКК студентів ЕГ </w:t>
      </w:r>
      <w:r w:rsidR="000C7A8D">
        <w:rPr>
          <w:rFonts w:ascii="Times New Roman" w:hAnsi="Times New Roman"/>
          <w:sz w:val="28"/>
          <w:szCs w:val="28"/>
        </w:rPr>
        <w:t>зріс</w:t>
      </w:r>
      <w:r w:rsidR="00D15B08">
        <w:rPr>
          <w:rFonts w:ascii="Times New Roman" w:hAnsi="Times New Roman"/>
          <w:sz w:val="28"/>
          <w:szCs w:val="28"/>
        </w:rPr>
        <w:t xml:space="preserve"> і в</w:t>
      </w:r>
      <w:r w:rsidR="00BA2720">
        <w:rPr>
          <w:rFonts w:ascii="Times New Roman" w:hAnsi="Times New Roman"/>
          <w:sz w:val="28"/>
          <w:szCs w:val="28"/>
        </w:rPr>
        <w:t xml:space="preserve"> середньому на 17</w:t>
      </w:r>
      <w:r w:rsidR="00EB44AB">
        <w:rPr>
          <w:rFonts w:ascii="Times New Roman" w:hAnsi="Times New Roman"/>
          <w:sz w:val="28"/>
          <w:szCs w:val="28"/>
        </w:rPr>
        <w:t> </w:t>
      </w:r>
      <w:r w:rsidR="00BA2720">
        <w:rPr>
          <w:rFonts w:ascii="Times New Roman" w:hAnsi="Times New Roman"/>
          <w:sz w:val="28"/>
          <w:szCs w:val="28"/>
        </w:rPr>
        <w:t xml:space="preserve">% вищий, ніж у студентів КГ. </w:t>
      </w:r>
      <w:r w:rsidR="001F61BC" w:rsidRPr="00BA2720">
        <w:rPr>
          <w:rFonts w:ascii="Times New Roman" w:hAnsi="Times New Roman"/>
          <w:sz w:val="28"/>
          <w:szCs w:val="28"/>
        </w:rPr>
        <w:t xml:space="preserve">Статистичну достовірність відмінності між результатами ЕГ і КГ визначено за допомогою критерію Пірсона </w:t>
      </w:r>
      <w:r w:rsidR="001F61BC" w:rsidRPr="00BA2720">
        <w:rPr>
          <w:rFonts w:ascii="Times New Roman" w:hAnsi="Times New Roman"/>
          <w:sz w:val="32"/>
          <w:szCs w:val="32"/>
        </w:rPr>
        <w:t>χ</w:t>
      </w:r>
      <w:r w:rsidR="001F61BC" w:rsidRPr="00BA2720">
        <w:rPr>
          <w:rFonts w:ascii="Times New Roman" w:hAnsi="Times New Roman"/>
          <w:sz w:val="32"/>
          <w:szCs w:val="32"/>
          <w:vertAlign w:val="superscript"/>
        </w:rPr>
        <w:t>2</w:t>
      </w:r>
      <w:r w:rsidR="001F61BC" w:rsidRPr="00BA2720">
        <w:rPr>
          <w:rFonts w:ascii="Times New Roman" w:hAnsi="Times New Roman"/>
          <w:sz w:val="32"/>
          <w:szCs w:val="32"/>
        </w:rPr>
        <w:t>.</w:t>
      </w:r>
      <w:r w:rsidR="001F61BC" w:rsidRPr="00BA2720">
        <w:rPr>
          <w:rFonts w:ascii="Times New Roman" w:hAnsi="Times New Roman"/>
          <w:sz w:val="32"/>
          <w:szCs w:val="32"/>
          <w:vertAlign w:val="superscript"/>
        </w:rPr>
        <w:t xml:space="preserve"> </w:t>
      </w:r>
      <w:r w:rsidR="001F61BC" w:rsidRPr="00BA2720">
        <w:rPr>
          <w:rFonts w:ascii="Times New Roman" w:hAnsi="Times New Roman"/>
          <w:sz w:val="28"/>
          <w:szCs w:val="28"/>
        </w:rPr>
        <w:t xml:space="preserve">Значення </w:t>
      </w:r>
      <w:r w:rsidR="001F61BC" w:rsidRPr="00BA2720">
        <w:rPr>
          <w:rFonts w:ascii="Times New Roman" w:hAnsi="Times New Roman"/>
          <w:sz w:val="32"/>
          <w:szCs w:val="32"/>
        </w:rPr>
        <w:t>χ</w:t>
      </w:r>
      <w:r w:rsidR="001F61BC" w:rsidRPr="00BA2720">
        <w:rPr>
          <w:rFonts w:ascii="Times New Roman" w:hAnsi="Times New Roman"/>
          <w:sz w:val="32"/>
          <w:szCs w:val="32"/>
          <w:vertAlign w:val="superscript"/>
        </w:rPr>
        <w:t>2</w:t>
      </w:r>
      <w:r w:rsidR="001F61BC" w:rsidRPr="00BA2720">
        <w:rPr>
          <w:rFonts w:ascii="Times New Roman" w:hAnsi="Times New Roman"/>
          <w:sz w:val="32"/>
          <w:szCs w:val="32"/>
          <w:vertAlign w:val="subscript"/>
        </w:rPr>
        <w:t>емп.</w:t>
      </w:r>
      <w:r w:rsidR="001F61BC" w:rsidRPr="00BA2720">
        <w:rPr>
          <w:rFonts w:ascii="Times New Roman" w:hAnsi="Times New Roman"/>
          <w:sz w:val="28"/>
          <w:szCs w:val="28"/>
        </w:rPr>
        <w:t xml:space="preserve"> є достовірним при Р = 0,05: 23,2188 &gt; 7, 815, і тим більше достовірним при Р = 0,01: </w:t>
      </w:r>
      <w:r w:rsidR="001F61BC" w:rsidRPr="00BA2720">
        <w:rPr>
          <w:rFonts w:ascii="Times New Roman" w:hAnsi="Times New Roman"/>
          <w:sz w:val="32"/>
          <w:szCs w:val="32"/>
        </w:rPr>
        <w:t xml:space="preserve">23,2188 </w:t>
      </w:r>
      <w:r w:rsidR="001F61BC" w:rsidRPr="00BA2720">
        <w:rPr>
          <w:rFonts w:ascii="Times New Roman" w:hAnsi="Times New Roman"/>
          <w:sz w:val="28"/>
          <w:szCs w:val="28"/>
        </w:rPr>
        <w:t xml:space="preserve">&gt; 11, 343. Аналіз отриманих у дослідженні </w:t>
      </w:r>
      <w:r w:rsidR="00FE0A28">
        <w:rPr>
          <w:rFonts w:ascii="Times New Roman" w:hAnsi="Times New Roman"/>
          <w:sz w:val="28"/>
          <w:szCs w:val="28"/>
        </w:rPr>
        <w:t>розподілень</w:t>
      </w:r>
      <w:r w:rsidR="001F61BC" w:rsidRPr="00BA2720">
        <w:rPr>
          <w:rFonts w:ascii="Times New Roman" w:hAnsi="Times New Roman"/>
          <w:sz w:val="28"/>
          <w:szCs w:val="28"/>
        </w:rPr>
        <w:t xml:space="preserve"> дозволяє підтвердити гіпотезу дисертаційної роботи</w:t>
      </w:r>
      <w:r w:rsidR="003A290E" w:rsidRPr="00BA2720">
        <w:rPr>
          <w:rFonts w:ascii="Times New Roman" w:hAnsi="Times New Roman"/>
          <w:sz w:val="28"/>
          <w:szCs w:val="28"/>
        </w:rPr>
        <w:t>, констатувати, що поставлені завдання виконано.</w:t>
      </w:r>
      <w:r w:rsidR="001F61BC" w:rsidRPr="00BA2720">
        <w:rPr>
          <w:rFonts w:ascii="Times New Roman" w:hAnsi="Times New Roman"/>
          <w:sz w:val="28"/>
          <w:szCs w:val="28"/>
        </w:rPr>
        <w:t xml:space="preserve"> </w:t>
      </w:r>
    </w:p>
    <w:p w:rsidR="003135E4" w:rsidRPr="00E309F3" w:rsidRDefault="00314ECD" w:rsidP="0079186E">
      <w:pPr>
        <w:pStyle w:val="a6"/>
        <w:numPr>
          <w:ilvl w:val="0"/>
          <w:numId w:val="10"/>
        </w:numPr>
        <w:spacing w:line="240" w:lineRule="auto"/>
        <w:ind w:left="0" w:firstLine="1069"/>
        <w:jc w:val="both"/>
        <w:rPr>
          <w:rFonts w:ascii="Times New Roman" w:hAnsi="Times New Roman"/>
          <w:sz w:val="28"/>
          <w:szCs w:val="28"/>
        </w:rPr>
      </w:pPr>
      <w:r>
        <w:rPr>
          <w:rFonts w:ascii="Times New Roman" w:hAnsi="Times New Roman"/>
          <w:sz w:val="28"/>
          <w:szCs w:val="28"/>
        </w:rPr>
        <w:t xml:space="preserve">Дисертаційна робота не претендує на остаточне </w:t>
      </w:r>
      <w:r w:rsidR="001547D5">
        <w:rPr>
          <w:rFonts w:ascii="Times New Roman" w:hAnsi="Times New Roman"/>
          <w:sz w:val="28"/>
          <w:szCs w:val="28"/>
        </w:rPr>
        <w:t>розв</w:t>
      </w:r>
      <w:r w:rsidR="001547D5" w:rsidRPr="00423ED1">
        <w:rPr>
          <w:rFonts w:ascii="Times New Roman" w:hAnsi="Times New Roman"/>
          <w:sz w:val="28"/>
          <w:szCs w:val="28"/>
          <w:lang w:val="ru-RU"/>
        </w:rPr>
        <w:t>’</w:t>
      </w:r>
      <w:r w:rsidR="001547D5">
        <w:rPr>
          <w:rFonts w:ascii="Times New Roman" w:hAnsi="Times New Roman"/>
          <w:sz w:val="28"/>
          <w:szCs w:val="28"/>
        </w:rPr>
        <w:t>язання</w:t>
      </w:r>
      <w:r>
        <w:rPr>
          <w:rFonts w:ascii="Times New Roman" w:hAnsi="Times New Roman"/>
          <w:sz w:val="28"/>
          <w:szCs w:val="28"/>
        </w:rPr>
        <w:t xml:space="preserve"> проблеми формування лінгвосоціокультурної компетентності інофонів у процесі навчання російської мови. </w:t>
      </w:r>
      <w:r w:rsidR="006320B2">
        <w:rPr>
          <w:rFonts w:ascii="Times New Roman" w:hAnsi="Times New Roman"/>
          <w:sz w:val="28"/>
          <w:szCs w:val="28"/>
        </w:rPr>
        <w:t>Однак</w:t>
      </w:r>
      <w:r>
        <w:rPr>
          <w:rFonts w:ascii="Times New Roman" w:hAnsi="Times New Roman"/>
          <w:sz w:val="28"/>
          <w:szCs w:val="28"/>
        </w:rPr>
        <w:t xml:space="preserve"> теоретичний доробок дослідження, визначення складників ЛСКК, їхніх рівнів,</w:t>
      </w:r>
      <w:r w:rsidR="00E41D6D">
        <w:rPr>
          <w:rFonts w:ascii="Times New Roman" w:hAnsi="Times New Roman"/>
          <w:sz w:val="28"/>
          <w:szCs w:val="28"/>
        </w:rPr>
        <w:t xml:space="preserve"> інваріантних і варіативних компонентів,</w:t>
      </w:r>
      <w:r>
        <w:rPr>
          <w:rFonts w:ascii="Times New Roman" w:hAnsi="Times New Roman"/>
          <w:sz w:val="28"/>
          <w:szCs w:val="28"/>
        </w:rPr>
        <w:t xml:space="preserve"> фаз формування компет</w:t>
      </w:r>
      <w:r w:rsidR="00E41D6D">
        <w:rPr>
          <w:rFonts w:ascii="Times New Roman" w:hAnsi="Times New Roman"/>
          <w:sz w:val="28"/>
          <w:szCs w:val="28"/>
        </w:rPr>
        <w:t>е</w:t>
      </w:r>
      <w:r>
        <w:rPr>
          <w:rFonts w:ascii="Times New Roman" w:hAnsi="Times New Roman"/>
          <w:sz w:val="28"/>
          <w:szCs w:val="28"/>
        </w:rPr>
        <w:t>нтності дозволяє</w:t>
      </w:r>
      <w:r w:rsidR="00E41D6D">
        <w:rPr>
          <w:rFonts w:ascii="Times New Roman" w:hAnsi="Times New Roman"/>
          <w:sz w:val="28"/>
          <w:szCs w:val="28"/>
        </w:rPr>
        <w:t xml:space="preserve"> </w:t>
      </w:r>
      <w:r w:rsidR="00002B5A">
        <w:rPr>
          <w:rFonts w:ascii="Times New Roman" w:hAnsi="Times New Roman"/>
          <w:sz w:val="28"/>
          <w:szCs w:val="28"/>
        </w:rPr>
        <w:t>окреслити</w:t>
      </w:r>
      <w:r w:rsidR="00E41D6D">
        <w:rPr>
          <w:rFonts w:ascii="Times New Roman" w:hAnsi="Times New Roman"/>
          <w:sz w:val="28"/>
          <w:szCs w:val="28"/>
        </w:rPr>
        <w:t xml:space="preserve"> перспективні напрями подальших  наукових пошуків: формування лінгвосоціокультурної компетентності іноземних студентів </w:t>
      </w:r>
      <w:r w:rsidR="003A016B">
        <w:rPr>
          <w:rFonts w:ascii="Times New Roman" w:hAnsi="Times New Roman"/>
          <w:sz w:val="28"/>
          <w:szCs w:val="28"/>
        </w:rPr>
        <w:t>інш</w:t>
      </w:r>
      <w:r w:rsidR="00E00C6B">
        <w:rPr>
          <w:rFonts w:ascii="Times New Roman" w:hAnsi="Times New Roman"/>
          <w:sz w:val="28"/>
          <w:szCs w:val="28"/>
        </w:rPr>
        <w:t>их національностей і спеціальностей на різних етапах і рівнях мовної підготовки.</w:t>
      </w:r>
    </w:p>
    <w:p w:rsidR="00C30EA0" w:rsidRDefault="00F954D9" w:rsidP="005F73C1">
      <w:pPr>
        <w:ind w:firstLine="709"/>
        <w:jc w:val="both"/>
        <w:rPr>
          <w:b/>
          <w:sz w:val="28"/>
          <w:szCs w:val="28"/>
          <w:lang w:val="uk-UA"/>
        </w:rPr>
      </w:pPr>
      <w:r w:rsidRPr="00F954D9">
        <w:rPr>
          <w:sz w:val="28"/>
          <w:szCs w:val="28"/>
          <w:lang w:val="uk-UA"/>
        </w:rPr>
        <w:t xml:space="preserve"> </w:t>
      </w:r>
      <w:r w:rsidR="00C30EA0">
        <w:rPr>
          <w:b/>
          <w:sz w:val="28"/>
          <w:szCs w:val="28"/>
          <w:lang w:val="uk-UA"/>
        </w:rPr>
        <w:t>Основні положення дисертації викладено</w:t>
      </w:r>
      <w:r w:rsidR="00C30EA0">
        <w:rPr>
          <w:b/>
          <w:color w:val="00B050"/>
          <w:sz w:val="28"/>
          <w:szCs w:val="28"/>
          <w:lang w:val="uk-UA"/>
        </w:rPr>
        <w:t xml:space="preserve"> </w:t>
      </w:r>
      <w:r w:rsidR="00C30EA0">
        <w:rPr>
          <w:b/>
          <w:sz w:val="28"/>
          <w:szCs w:val="28"/>
          <w:lang w:val="uk-UA"/>
        </w:rPr>
        <w:t>в таких публікаціях автора:</w:t>
      </w:r>
    </w:p>
    <w:p w:rsidR="00697EA9" w:rsidRDefault="00697EA9" w:rsidP="005F73C1">
      <w:pPr>
        <w:ind w:firstLine="709"/>
        <w:jc w:val="both"/>
        <w:rPr>
          <w:sz w:val="28"/>
          <w:szCs w:val="28"/>
          <w:lang w:val="uk-UA"/>
        </w:rPr>
      </w:pPr>
    </w:p>
    <w:p w:rsidR="00C30EA0" w:rsidRDefault="00C30EA0" w:rsidP="005A76AB">
      <w:pPr>
        <w:tabs>
          <w:tab w:val="left" w:pos="851"/>
        </w:tabs>
        <w:jc w:val="center"/>
        <w:rPr>
          <w:b/>
          <w:sz w:val="28"/>
          <w:szCs w:val="28"/>
          <w:lang w:val="uk-UA"/>
        </w:rPr>
      </w:pPr>
      <w:r>
        <w:rPr>
          <w:b/>
          <w:caps/>
          <w:sz w:val="28"/>
          <w:szCs w:val="28"/>
          <w:lang w:val="uk-UA"/>
        </w:rPr>
        <w:t>П</w:t>
      </w:r>
      <w:r>
        <w:rPr>
          <w:b/>
          <w:sz w:val="28"/>
          <w:szCs w:val="28"/>
          <w:lang w:val="uk-UA"/>
        </w:rPr>
        <w:t>раці</w:t>
      </w:r>
      <w:r>
        <w:rPr>
          <w:b/>
          <w:caps/>
          <w:sz w:val="28"/>
          <w:szCs w:val="28"/>
          <w:lang w:val="uk-UA"/>
        </w:rPr>
        <w:t xml:space="preserve">, </w:t>
      </w:r>
      <w:r>
        <w:rPr>
          <w:b/>
          <w:sz w:val="28"/>
          <w:szCs w:val="28"/>
          <w:lang w:val="uk-UA"/>
        </w:rPr>
        <w:t>у</w:t>
      </w:r>
      <w:r>
        <w:rPr>
          <w:b/>
          <w:caps/>
          <w:sz w:val="28"/>
          <w:szCs w:val="28"/>
          <w:lang w:val="uk-UA"/>
        </w:rPr>
        <w:t xml:space="preserve"> </w:t>
      </w:r>
      <w:r>
        <w:rPr>
          <w:b/>
          <w:sz w:val="28"/>
          <w:szCs w:val="28"/>
          <w:lang w:val="uk-UA"/>
        </w:rPr>
        <w:t>яких</w:t>
      </w:r>
      <w:r>
        <w:rPr>
          <w:b/>
          <w:caps/>
          <w:sz w:val="28"/>
          <w:szCs w:val="28"/>
          <w:lang w:val="uk-UA"/>
        </w:rPr>
        <w:t xml:space="preserve"> </w:t>
      </w:r>
      <w:r>
        <w:rPr>
          <w:b/>
          <w:sz w:val="28"/>
          <w:szCs w:val="28"/>
          <w:lang w:val="uk-UA"/>
        </w:rPr>
        <w:t>опубліковано</w:t>
      </w:r>
      <w:r>
        <w:rPr>
          <w:b/>
          <w:caps/>
          <w:sz w:val="28"/>
          <w:szCs w:val="28"/>
          <w:lang w:val="uk-UA"/>
        </w:rPr>
        <w:t xml:space="preserve"> </w:t>
      </w:r>
      <w:r>
        <w:rPr>
          <w:b/>
          <w:sz w:val="28"/>
          <w:szCs w:val="28"/>
          <w:lang w:val="uk-UA"/>
        </w:rPr>
        <w:t>основні</w:t>
      </w:r>
      <w:r>
        <w:rPr>
          <w:b/>
          <w:caps/>
          <w:sz w:val="28"/>
          <w:szCs w:val="28"/>
          <w:lang w:val="uk-UA"/>
        </w:rPr>
        <w:t xml:space="preserve"> </w:t>
      </w:r>
      <w:r>
        <w:rPr>
          <w:b/>
          <w:sz w:val="28"/>
          <w:szCs w:val="28"/>
          <w:lang w:val="uk-UA"/>
        </w:rPr>
        <w:t>наукові</w:t>
      </w:r>
      <w:r>
        <w:rPr>
          <w:b/>
          <w:caps/>
          <w:sz w:val="28"/>
          <w:szCs w:val="28"/>
          <w:lang w:val="uk-UA"/>
        </w:rPr>
        <w:t xml:space="preserve"> </w:t>
      </w:r>
      <w:r>
        <w:rPr>
          <w:b/>
          <w:sz w:val="28"/>
          <w:szCs w:val="28"/>
          <w:lang w:val="uk-UA"/>
        </w:rPr>
        <w:t>результати</w:t>
      </w:r>
      <w:r>
        <w:rPr>
          <w:b/>
          <w:caps/>
          <w:sz w:val="28"/>
          <w:szCs w:val="28"/>
          <w:lang w:val="uk-UA"/>
        </w:rPr>
        <w:t xml:space="preserve"> </w:t>
      </w:r>
      <w:r>
        <w:rPr>
          <w:b/>
          <w:sz w:val="28"/>
          <w:szCs w:val="28"/>
          <w:lang w:val="uk-UA"/>
        </w:rPr>
        <w:t>дисертації</w:t>
      </w:r>
    </w:p>
    <w:p w:rsidR="00C30EA0" w:rsidRDefault="00C30EA0" w:rsidP="00C30EA0">
      <w:pPr>
        <w:pStyle w:val="a6"/>
        <w:numPr>
          <w:ilvl w:val="0"/>
          <w:numId w:val="7"/>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Формирование лингвоментальной модели мира иностранных студентов-филологов средствами русского языка. </w:t>
      </w:r>
      <w:r>
        <w:rPr>
          <w:rFonts w:ascii="Times New Roman" w:hAnsi="Times New Roman"/>
          <w:i/>
          <w:sz w:val="28"/>
          <w:szCs w:val="28"/>
        </w:rPr>
        <w:t>Наукові записки</w:t>
      </w:r>
      <w:r>
        <w:rPr>
          <w:rFonts w:ascii="Times New Roman" w:hAnsi="Times New Roman"/>
          <w:sz w:val="28"/>
          <w:szCs w:val="28"/>
        </w:rPr>
        <w:t xml:space="preserve">: [зб. наук. статей]. МОН України Нац. пед. університет імені М.П. Драгоманова. Серія педагогічні та історичні науки. Київ, 2015. Вип. </w:t>
      </w:r>
      <w:r>
        <w:rPr>
          <w:rFonts w:ascii="Times New Roman" w:hAnsi="Times New Roman"/>
          <w:sz w:val="28"/>
          <w:szCs w:val="28"/>
          <w:lang w:val="en-US"/>
        </w:rPr>
        <w:t>CXXIV</w:t>
      </w:r>
      <w:r>
        <w:rPr>
          <w:rFonts w:ascii="Times New Roman" w:hAnsi="Times New Roman"/>
          <w:sz w:val="28"/>
          <w:szCs w:val="28"/>
        </w:rPr>
        <w:t xml:space="preserve"> (124). С.</w:t>
      </w:r>
      <w:r>
        <w:rPr>
          <w:rFonts w:ascii="Times New Roman" w:hAnsi="Times New Roman"/>
          <w:sz w:val="28"/>
          <w:szCs w:val="28"/>
          <w:lang w:val="en-US"/>
        </w:rPr>
        <w:t> </w:t>
      </w:r>
      <w:r>
        <w:rPr>
          <w:rFonts w:ascii="Times New Roman" w:hAnsi="Times New Roman"/>
          <w:sz w:val="28"/>
          <w:szCs w:val="28"/>
        </w:rPr>
        <w:t xml:space="preserve">201–207. </w:t>
      </w:r>
    </w:p>
    <w:p w:rsidR="00C30EA0" w:rsidRDefault="00C30EA0" w:rsidP="00C30EA0">
      <w:pPr>
        <w:pStyle w:val="a6"/>
        <w:numPr>
          <w:ilvl w:val="0"/>
          <w:numId w:val="7"/>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Коды культуры как основа формирования лингвосоциокультурной компетентности инофонов. </w:t>
      </w:r>
      <w:r>
        <w:rPr>
          <w:rFonts w:ascii="Times New Roman" w:hAnsi="Times New Roman"/>
          <w:i/>
          <w:sz w:val="28"/>
          <w:szCs w:val="28"/>
        </w:rPr>
        <w:t>Викладання мов у вищих навчальних закладах освіти. Міжпредметні зв’зки</w:t>
      </w:r>
      <w:r>
        <w:rPr>
          <w:rFonts w:ascii="Times New Roman" w:hAnsi="Times New Roman"/>
          <w:sz w:val="28"/>
          <w:szCs w:val="28"/>
        </w:rPr>
        <w:t xml:space="preserve">. Зб. наук. праць. Харків, 2016. Вип. 28. С. 126–135. </w:t>
      </w:r>
    </w:p>
    <w:p w:rsidR="00C30EA0" w:rsidRDefault="00C30EA0" w:rsidP="00C30EA0">
      <w:pPr>
        <w:pStyle w:val="a6"/>
        <w:numPr>
          <w:ilvl w:val="0"/>
          <w:numId w:val="7"/>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Когнитивная составляющая лингвосоциокультурной компетентности иностранных студентов-русистов. </w:t>
      </w:r>
      <w:r>
        <w:rPr>
          <w:rFonts w:ascii="Times New Roman" w:hAnsi="Times New Roman"/>
          <w:i/>
          <w:sz w:val="28"/>
          <w:szCs w:val="28"/>
        </w:rPr>
        <w:t>Наукові записки</w:t>
      </w:r>
      <w:r>
        <w:rPr>
          <w:rFonts w:ascii="Times New Roman" w:hAnsi="Times New Roman"/>
          <w:sz w:val="28"/>
          <w:szCs w:val="28"/>
        </w:rPr>
        <w:t xml:space="preserve"> [зб. наук. статей] МОН України. Нац. пед. університет імені М.П. Драгоманова. Серія педагогічні та історичні науки. Київ, 2015. Вип. </w:t>
      </w:r>
      <w:r>
        <w:rPr>
          <w:rFonts w:ascii="Times New Roman" w:hAnsi="Times New Roman"/>
          <w:sz w:val="28"/>
          <w:szCs w:val="28"/>
          <w:lang w:val="en-US"/>
        </w:rPr>
        <w:t>CXXVII</w:t>
      </w:r>
      <w:r>
        <w:rPr>
          <w:rFonts w:ascii="Times New Roman" w:hAnsi="Times New Roman"/>
          <w:sz w:val="28"/>
          <w:szCs w:val="28"/>
        </w:rPr>
        <w:t xml:space="preserve"> (127). С. 208 – 218. </w:t>
      </w:r>
    </w:p>
    <w:p w:rsidR="00C30EA0" w:rsidRDefault="00C30EA0" w:rsidP="00C30EA0">
      <w:pPr>
        <w:pStyle w:val="a6"/>
        <w:numPr>
          <w:ilvl w:val="0"/>
          <w:numId w:val="7"/>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О формировании деятельностного компонента лингвосоциокультурной компетентности китайских студентов-филологов. </w:t>
      </w:r>
      <w:r>
        <w:rPr>
          <w:rFonts w:ascii="Times New Roman" w:hAnsi="Times New Roman"/>
          <w:i/>
          <w:sz w:val="28"/>
          <w:szCs w:val="28"/>
        </w:rPr>
        <w:t>Педагогічні науки: теорія, історія, інноваційні технології.</w:t>
      </w:r>
      <w:r>
        <w:rPr>
          <w:rFonts w:ascii="Times New Roman" w:hAnsi="Times New Roman"/>
          <w:sz w:val="28"/>
          <w:szCs w:val="28"/>
        </w:rPr>
        <w:t xml:space="preserve"> Суми: СумДПУ імені А.С. Макаренка, 2016. № 3 (57). С.470–479. </w:t>
      </w:r>
    </w:p>
    <w:p w:rsidR="00C30EA0" w:rsidRDefault="00C30EA0" w:rsidP="00C30EA0">
      <w:pPr>
        <w:pStyle w:val="a6"/>
        <w:numPr>
          <w:ilvl w:val="0"/>
          <w:numId w:val="7"/>
        </w:numPr>
        <w:spacing w:after="0" w:line="240" w:lineRule="auto"/>
        <w:jc w:val="both"/>
        <w:rPr>
          <w:rFonts w:ascii="Times New Roman" w:eastAsia="Calibri" w:hAnsi="Times New Roman"/>
          <w:b/>
          <w:sz w:val="28"/>
          <w:szCs w:val="28"/>
        </w:rPr>
      </w:pPr>
      <w:r>
        <w:rPr>
          <w:rFonts w:ascii="Times New Roman" w:hAnsi="Times New Roman"/>
          <w:sz w:val="28"/>
          <w:szCs w:val="28"/>
        </w:rPr>
        <w:lastRenderedPageBreak/>
        <w:t xml:space="preserve">Чень Чунься. О теоретических основах методики формирования лингвокультурной компетентности китайских студентов-филологов. </w:t>
      </w:r>
      <w:r>
        <w:rPr>
          <w:rFonts w:ascii="Times New Roman" w:hAnsi="Times New Roman"/>
          <w:i/>
          <w:sz w:val="28"/>
          <w:szCs w:val="28"/>
        </w:rPr>
        <w:t>Викладання мов у вищих навчальних закладах освіти. Міжпредметні зв’зки</w:t>
      </w:r>
      <w:r>
        <w:rPr>
          <w:rFonts w:ascii="Times New Roman" w:hAnsi="Times New Roman"/>
          <w:sz w:val="28"/>
          <w:szCs w:val="28"/>
        </w:rPr>
        <w:t xml:space="preserve">. Харків, 2014. Вип. 25. С. 75–81. </w:t>
      </w:r>
    </w:p>
    <w:p w:rsidR="00C30EA0" w:rsidRDefault="00C30EA0" w:rsidP="00C30EA0">
      <w:pPr>
        <w:pStyle w:val="a6"/>
        <w:numPr>
          <w:ilvl w:val="0"/>
          <w:numId w:val="7"/>
        </w:numPr>
        <w:spacing w:after="0" w:line="240" w:lineRule="auto"/>
        <w:jc w:val="both"/>
        <w:rPr>
          <w:rFonts w:ascii="Times New Roman" w:hAnsi="Times New Roman"/>
          <w:b/>
          <w:i/>
          <w:sz w:val="28"/>
          <w:szCs w:val="28"/>
        </w:rPr>
      </w:pPr>
      <w:r>
        <w:rPr>
          <w:rFonts w:ascii="Times New Roman" w:hAnsi="Times New Roman"/>
          <w:sz w:val="28"/>
          <w:szCs w:val="28"/>
        </w:rPr>
        <w:t xml:space="preserve">Чень Чунься. О единицах формирования лингвосоциокультурной компетентности иностранных студентов-русистов. </w:t>
      </w:r>
      <w:r>
        <w:rPr>
          <w:rFonts w:ascii="Times New Roman" w:hAnsi="Times New Roman"/>
          <w:i/>
          <w:sz w:val="28"/>
          <w:szCs w:val="28"/>
          <w:lang w:val="en-US"/>
        </w:rPr>
        <w:t xml:space="preserve">Intertext </w:t>
      </w:r>
      <w:r>
        <w:rPr>
          <w:rFonts w:ascii="Times New Roman" w:hAnsi="Times New Roman"/>
          <w:i/>
          <w:sz w:val="28"/>
          <w:szCs w:val="28"/>
        </w:rPr>
        <w:t xml:space="preserve">/ </w:t>
      </w:r>
      <w:r>
        <w:rPr>
          <w:rFonts w:ascii="Times New Roman" w:hAnsi="Times New Roman"/>
          <w:i/>
          <w:sz w:val="28"/>
          <w:szCs w:val="28"/>
          <w:lang w:val="en-US"/>
        </w:rPr>
        <w:t>Scientific journal</w:t>
      </w:r>
      <w:r>
        <w:rPr>
          <w:rFonts w:ascii="Times New Roman" w:hAnsi="Times New Roman"/>
          <w:sz w:val="28"/>
          <w:szCs w:val="28"/>
        </w:rPr>
        <w:t xml:space="preserve">. </w:t>
      </w:r>
      <w:r>
        <w:rPr>
          <w:rFonts w:ascii="Times New Roman" w:hAnsi="Times New Roman"/>
          <w:sz w:val="28"/>
          <w:szCs w:val="28"/>
          <w:lang w:val="en-US"/>
        </w:rPr>
        <w:t>Chisinau</w:t>
      </w:r>
      <w:r>
        <w:rPr>
          <w:rFonts w:ascii="Times New Roman" w:hAnsi="Times New Roman"/>
          <w:sz w:val="28"/>
          <w:szCs w:val="28"/>
        </w:rPr>
        <w:t xml:space="preserve">, 2015. </w:t>
      </w:r>
      <w:r>
        <w:rPr>
          <w:rFonts w:ascii="Times New Roman" w:hAnsi="Times New Roman"/>
          <w:sz w:val="28"/>
          <w:szCs w:val="28"/>
          <w:lang w:val="en-US"/>
        </w:rPr>
        <w:t>Nr</w:t>
      </w:r>
      <w:r>
        <w:rPr>
          <w:rFonts w:ascii="Times New Roman" w:hAnsi="Times New Roman"/>
          <w:sz w:val="28"/>
          <w:szCs w:val="28"/>
        </w:rPr>
        <w:t xml:space="preserve">.3/4 (35/36). </w:t>
      </w:r>
      <w:r>
        <w:rPr>
          <w:rFonts w:ascii="Times New Roman" w:hAnsi="Times New Roman"/>
          <w:sz w:val="28"/>
          <w:szCs w:val="28"/>
          <w:lang w:val="en-US"/>
        </w:rPr>
        <w:t>P</w:t>
      </w:r>
      <w:r>
        <w:rPr>
          <w:rFonts w:ascii="Times New Roman" w:hAnsi="Times New Roman"/>
          <w:sz w:val="28"/>
          <w:szCs w:val="28"/>
        </w:rPr>
        <w:t xml:space="preserve">. 143–149. </w:t>
      </w:r>
    </w:p>
    <w:p w:rsidR="00C30EA0" w:rsidRDefault="00C30EA0" w:rsidP="00C30EA0">
      <w:pPr>
        <w:pStyle w:val="a6"/>
        <w:numPr>
          <w:ilvl w:val="0"/>
          <w:numId w:val="7"/>
        </w:numPr>
        <w:spacing w:after="0" w:line="240" w:lineRule="auto"/>
        <w:jc w:val="both"/>
        <w:rPr>
          <w:rFonts w:ascii="Times New Roman" w:hAnsi="Times New Roman"/>
          <w:b/>
          <w:i/>
          <w:sz w:val="28"/>
          <w:szCs w:val="28"/>
        </w:rPr>
      </w:pPr>
      <w:r>
        <w:rPr>
          <w:rFonts w:ascii="Times New Roman" w:hAnsi="Times New Roman"/>
          <w:sz w:val="28"/>
          <w:szCs w:val="28"/>
        </w:rPr>
        <w:t xml:space="preserve">Чень Чунься. О когнитивной базе формирования лингвосоциокультурной компетентности китайских студентов-русистов. </w:t>
      </w:r>
      <w:r>
        <w:rPr>
          <w:rFonts w:ascii="Times New Roman" w:hAnsi="Times New Roman"/>
          <w:i/>
          <w:sz w:val="28"/>
          <w:szCs w:val="28"/>
        </w:rPr>
        <w:t>Человек. Сознание. Коммуникация. Интернет.</w:t>
      </w:r>
      <w:r>
        <w:rPr>
          <w:rFonts w:ascii="Times New Roman" w:hAnsi="Times New Roman"/>
          <w:sz w:val="28"/>
          <w:szCs w:val="28"/>
        </w:rPr>
        <w:t xml:space="preserve"> Варшава, 2017. т. 1. С.103–113.</w:t>
      </w:r>
    </w:p>
    <w:p w:rsidR="00C30EA0" w:rsidRDefault="00C30EA0" w:rsidP="00C30EA0">
      <w:pPr>
        <w:pStyle w:val="a6"/>
        <w:numPr>
          <w:ilvl w:val="0"/>
          <w:numId w:val="7"/>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К вопросу о критериях, показателях и уровнях сформированности лингвосоциокультурной компетентности иностранных студентов-филологов. </w:t>
      </w:r>
      <w:r>
        <w:rPr>
          <w:rFonts w:ascii="Times New Roman" w:hAnsi="Times New Roman"/>
          <w:i/>
          <w:sz w:val="28"/>
          <w:szCs w:val="28"/>
        </w:rPr>
        <w:t>Збірник наукових праць кафедри педагогіки.</w:t>
      </w:r>
      <w:r>
        <w:rPr>
          <w:rFonts w:ascii="Times New Roman" w:hAnsi="Times New Roman"/>
          <w:sz w:val="28"/>
          <w:szCs w:val="28"/>
        </w:rPr>
        <w:t xml:space="preserve"> Харків, 2017. Вип. 40. С. 208–216.</w:t>
      </w:r>
    </w:p>
    <w:p w:rsidR="00C30EA0" w:rsidRDefault="00C30EA0" w:rsidP="00C30EA0">
      <w:pPr>
        <w:pStyle w:val="a6"/>
        <w:numPr>
          <w:ilvl w:val="0"/>
          <w:numId w:val="7"/>
        </w:numPr>
        <w:spacing w:after="0" w:line="240" w:lineRule="auto"/>
        <w:jc w:val="both"/>
        <w:rPr>
          <w:rFonts w:ascii="Times New Roman" w:hAnsi="Times New Roman"/>
          <w:b/>
          <w:i/>
          <w:sz w:val="28"/>
          <w:szCs w:val="28"/>
        </w:rPr>
      </w:pPr>
      <w:r>
        <w:rPr>
          <w:rFonts w:ascii="Times New Roman" w:hAnsi="Times New Roman"/>
          <w:sz w:val="28"/>
          <w:szCs w:val="28"/>
        </w:rPr>
        <w:t>Чень Чунься, Кошелева И.В. Фрукты, овощи, специи: учебное пособие.  Харьков, 2016. 128 с.</w:t>
      </w:r>
    </w:p>
    <w:p w:rsidR="00C30EA0" w:rsidRDefault="00C30EA0" w:rsidP="00C30EA0">
      <w:pPr>
        <w:pStyle w:val="a6"/>
        <w:spacing w:line="240" w:lineRule="auto"/>
        <w:ind w:left="644"/>
        <w:rPr>
          <w:rFonts w:ascii="Times New Roman" w:eastAsia="Calibri" w:hAnsi="Times New Roman"/>
          <w:b/>
          <w:sz w:val="28"/>
          <w:szCs w:val="28"/>
        </w:rPr>
      </w:pPr>
    </w:p>
    <w:p w:rsidR="00C30EA0" w:rsidRDefault="00C30EA0" w:rsidP="00C30EA0">
      <w:pPr>
        <w:spacing w:after="160"/>
        <w:jc w:val="center"/>
        <w:rPr>
          <w:b/>
          <w:caps/>
          <w:sz w:val="28"/>
          <w:szCs w:val="28"/>
          <w:lang w:val="uk-UA"/>
        </w:rPr>
      </w:pPr>
      <w:r>
        <w:rPr>
          <w:b/>
          <w:caps/>
          <w:sz w:val="28"/>
          <w:szCs w:val="28"/>
          <w:lang w:val="uk-UA"/>
        </w:rPr>
        <w:t>П</w:t>
      </w:r>
      <w:r>
        <w:rPr>
          <w:b/>
          <w:sz w:val="28"/>
          <w:szCs w:val="28"/>
          <w:lang w:val="uk-UA"/>
        </w:rPr>
        <w:t>раці</w:t>
      </w:r>
      <w:r>
        <w:rPr>
          <w:b/>
          <w:caps/>
          <w:sz w:val="28"/>
          <w:szCs w:val="28"/>
          <w:lang w:val="uk-UA"/>
        </w:rPr>
        <w:t xml:space="preserve">, </w:t>
      </w:r>
      <w:r>
        <w:rPr>
          <w:b/>
          <w:sz w:val="28"/>
          <w:szCs w:val="28"/>
          <w:lang w:val="uk-UA"/>
        </w:rPr>
        <w:t>що</w:t>
      </w:r>
      <w:r>
        <w:rPr>
          <w:b/>
          <w:caps/>
          <w:sz w:val="28"/>
          <w:szCs w:val="28"/>
          <w:lang w:val="uk-UA"/>
        </w:rPr>
        <w:t xml:space="preserve"> </w:t>
      </w:r>
      <w:r>
        <w:rPr>
          <w:b/>
          <w:sz w:val="28"/>
          <w:szCs w:val="28"/>
          <w:lang w:val="uk-UA"/>
        </w:rPr>
        <w:t>засвідчують</w:t>
      </w:r>
      <w:r>
        <w:rPr>
          <w:b/>
          <w:caps/>
          <w:sz w:val="28"/>
          <w:szCs w:val="28"/>
          <w:lang w:val="uk-UA"/>
        </w:rPr>
        <w:t xml:space="preserve"> </w:t>
      </w:r>
      <w:r>
        <w:rPr>
          <w:b/>
          <w:sz w:val="28"/>
          <w:szCs w:val="28"/>
          <w:lang w:val="uk-UA"/>
        </w:rPr>
        <w:t>апробацію</w:t>
      </w:r>
      <w:r>
        <w:rPr>
          <w:b/>
          <w:caps/>
          <w:sz w:val="28"/>
          <w:szCs w:val="28"/>
          <w:lang w:val="uk-UA"/>
        </w:rPr>
        <w:t xml:space="preserve"> </w:t>
      </w:r>
      <w:r>
        <w:rPr>
          <w:b/>
          <w:sz w:val="28"/>
          <w:szCs w:val="28"/>
          <w:lang w:val="uk-UA"/>
        </w:rPr>
        <w:t>матеріалів</w:t>
      </w:r>
      <w:r>
        <w:rPr>
          <w:b/>
          <w:caps/>
          <w:sz w:val="28"/>
          <w:szCs w:val="28"/>
          <w:lang w:val="uk-UA"/>
        </w:rPr>
        <w:t xml:space="preserve"> </w:t>
      </w:r>
      <w:r>
        <w:rPr>
          <w:b/>
          <w:sz w:val="28"/>
          <w:szCs w:val="28"/>
          <w:lang w:val="uk-UA"/>
        </w:rPr>
        <w:t>дисертації</w:t>
      </w:r>
    </w:p>
    <w:p w:rsidR="00C30EA0" w:rsidRDefault="00C30EA0" w:rsidP="00C30EA0">
      <w:pPr>
        <w:pStyle w:val="a6"/>
        <w:numPr>
          <w:ilvl w:val="0"/>
          <w:numId w:val="8"/>
        </w:numPr>
        <w:spacing w:after="0" w:line="240" w:lineRule="auto"/>
        <w:jc w:val="both"/>
        <w:rPr>
          <w:rFonts w:ascii="Times New Roman" w:hAnsi="Times New Roman"/>
          <w:b/>
          <w:sz w:val="28"/>
          <w:szCs w:val="28"/>
        </w:rPr>
      </w:pPr>
      <w:r>
        <w:rPr>
          <w:rFonts w:ascii="Times New Roman" w:hAnsi="Times New Roman"/>
          <w:sz w:val="28"/>
          <w:szCs w:val="28"/>
        </w:rPr>
        <w:t xml:space="preserve">Чень Чунься. Лингвистические основы и методическая стратегия формирования лингвокультурной компетентности китайских студентов-филологов. </w:t>
      </w:r>
      <w:r>
        <w:rPr>
          <w:rFonts w:ascii="Times New Roman" w:hAnsi="Times New Roman"/>
          <w:i/>
          <w:sz w:val="28"/>
          <w:szCs w:val="28"/>
        </w:rPr>
        <w:t>Інноваційний розвиток вищої освіти: глобальний та національний виміри змін</w:t>
      </w:r>
      <w:r>
        <w:rPr>
          <w:rFonts w:ascii="Times New Roman" w:hAnsi="Times New Roman"/>
          <w:sz w:val="28"/>
          <w:szCs w:val="28"/>
        </w:rPr>
        <w:t>: матеріали ІІ Міжнародної науково-практичної конференції (Суми, 26–27 бер. 2015</w:t>
      </w:r>
      <w:r w:rsidR="006303C8">
        <w:rPr>
          <w:rFonts w:ascii="Times New Roman" w:hAnsi="Times New Roman"/>
          <w:sz w:val="28"/>
          <w:szCs w:val="28"/>
        </w:rPr>
        <w:t>р.</w:t>
      </w:r>
      <w:r>
        <w:rPr>
          <w:rFonts w:ascii="Times New Roman" w:hAnsi="Times New Roman"/>
          <w:sz w:val="28"/>
          <w:szCs w:val="28"/>
        </w:rPr>
        <w:t xml:space="preserve">).  Суми, 2015. Том 1. С. 304–306. </w:t>
      </w:r>
    </w:p>
    <w:p w:rsidR="00C30EA0" w:rsidRDefault="00C30EA0" w:rsidP="00C30EA0">
      <w:pPr>
        <w:pStyle w:val="a6"/>
        <w:numPr>
          <w:ilvl w:val="0"/>
          <w:numId w:val="8"/>
        </w:numPr>
        <w:spacing w:after="0" w:line="240" w:lineRule="auto"/>
        <w:jc w:val="both"/>
        <w:rPr>
          <w:rFonts w:ascii="Times New Roman" w:hAnsi="Times New Roman"/>
          <w:b/>
          <w:sz w:val="28"/>
          <w:szCs w:val="28"/>
        </w:rPr>
      </w:pPr>
      <w:r>
        <w:rPr>
          <w:rFonts w:ascii="Times New Roman" w:hAnsi="Times New Roman"/>
          <w:sz w:val="28"/>
          <w:szCs w:val="28"/>
        </w:rPr>
        <w:t xml:space="preserve">Чень Чунься. Инварианты и вариативы в национальных антропологических воззрениях русских и китайцев. </w:t>
      </w:r>
      <w:r>
        <w:rPr>
          <w:rFonts w:ascii="Times New Roman" w:hAnsi="Times New Roman"/>
          <w:i/>
          <w:sz w:val="28"/>
          <w:szCs w:val="28"/>
        </w:rPr>
        <w:t>Науково-методичні проблеми мовної підготовки іноземних студентів</w:t>
      </w:r>
      <w:r>
        <w:rPr>
          <w:rFonts w:ascii="Times New Roman" w:hAnsi="Times New Roman"/>
          <w:sz w:val="28"/>
          <w:szCs w:val="28"/>
        </w:rPr>
        <w:t xml:space="preserve">: </w:t>
      </w:r>
      <w:r w:rsidR="009716B4">
        <w:rPr>
          <w:rFonts w:ascii="Times New Roman" w:hAnsi="Times New Roman"/>
          <w:sz w:val="28"/>
          <w:szCs w:val="28"/>
        </w:rPr>
        <w:t>м</w:t>
      </w:r>
      <w:r>
        <w:rPr>
          <w:rFonts w:ascii="Times New Roman" w:hAnsi="Times New Roman"/>
          <w:sz w:val="28"/>
          <w:szCs w:val="28"/>
        </w:rPr>
        <w:t xml:space="preserve">атеріали </w:t>
      </w:r>
      <w:r>
        <w:rPr>
          <w:rFonts w:ascii="Times New Roman" w:hAnsi="Times New Roman"/>
          <w:sz w:val="28"/>
          <w:szCs w:val="28"/>
          <w:lang w:val="en-US"/>
        </w:rPr>
        <w:t>VIII</w:t>
      </w:r>
      <w:r>
        <w:rPr>
          <w:rFonts w:ascii="Times New Roman" w:hAnsi="Times New Roman"/>
          <w:sz w:val="28"/>
          <w:szCs w:val="28"/>
        </w:rPr>
        <w:t xml:space="preserve"> Міжнародної науково-практичної конференції (Київ, НАУ, 16–17 квіт. 2015</w:t>
      </w:r>
      <w:r w:rsidR="004674BC">
        <w:rPr>
          <w:rFonts w:ascii="Times New Roman" w:hAnsi="Times New Roman"/>
          <w:sz w:val="28"/>
          <w:szCs w:val="28"/>
        </w:rPr>
        <w:t xml:space="preserve"> р.</w:t>
      </w:r>
      <w:r>
        <w:rPr>
          <w:rFonts w:ascii="Times New Roman" w:hAnsi="Times New Roman"/>
          <w:sz w:val="28"/>
          <w:szCs w:val="28"/>
        </w:rPr>
        <w:t xml:space="preserve">). Київ, 2015. С.90–91. </w:t>
      </w:r>
    </w:p>
    <w:p w:rsidR="00C30EA0" w:rsidRDefault="00C30EA0" w:rsidP="00C30EA0">
      <w:pPr>
        <w:pStyle w:val="a6"/>
        <w:numPr>
          <w:ilvl w:val="0"/>
          <w:numId w:val="8"/>
        </w:numPr>
        <w:spacing w:after="0" w:line="240" w:lineRule="auto"/>
        <w:jc w:val="both"/>
        <w:rPr>
          <w:rFonts w:ascii="Times New Roman" w:hAnsi="Times New Roman"/>
          <w:b/>
          <w:sz w:val="28"/>
          <w:szCs w:val="28"/>
        </w:rPr>
      </w:pPr>
      <w:r>
        <w:rPr>
          <w:rFonts w:ascii="Times New Roman" w:hAnsi="Times New Roman"/>
          <w:sz w:val="28"/>
          <w:szCs w:val="28"/>
        </w:rPr>
        <w:t xml:space="preserve">Чень Чунься. Идеи концептологии в преподавании русского языка китайским студентам-филологам. </w:t>
      </w:r>
      <w:r>
        <w:rPr>
          <w:rFonts w:ascii="Times New Roman" w:hAnsi="Times New Roman"/>
          <w:i/>
          <w:sz w:val="28"/>
          <w:szCs w:val="28"/>
        </w:rPr>
        <w:t>Викладання  мов у вищих навчальних закладах освіти на сучасному етапі. Міжпредметні зв’язки</w:t>
      </w:r>
      <w:r>
        <w:rPr>
          <w:rFonts w:ascii="Times New Roman" w:hAnsi="Times New Roman"/>
          <w:sz w:val="28"/>
          <w:szCs w:val="28"/>
        </w:rPr>
        <w:t>: Тези XIX Міжнародної науково-практичної конференції. (Харків, 4–5 черв. 2015</w:t>
      </w:r>
      <w:r w:rsidR="005E4669">
        <w:rPr>
          <w:rFonts w:ascii="Times New Roman" w:hAnsi="Times New Roman"/>
          <w:sz w:val="28"/>
          <w:szCs w:val="28"/>
        </w:rPr>
        <w:t xml:space="preserve"> </w:t>
      </w:r>
      <w:r w:rsidR="008227A9">
        <w:rPr>
          <w:rFonts w:ascii="Times New Roman" w:hAnsi="Times New Roman"/>
          <w:sz w:val="28"/>
          <w:szCs w:val="28"/>
        </w:rPr>
        <w:t>р.</w:t>
      </w:r>
      <w:r>
        <w:rPr>
          <w:rFonts w:ascii="Times New Roman" w:hAnsi="Times New Roman"/>
          <w:sz w:val="28"/>
          <w:szCs w:val="28"/>
        </w:rPr>
        <w:t xml:space="preserve">). Харків, 2015. С. 140–141.  </w:t>
      </w:r>
    </w:p>
    <w:p w:rsidR="00C30EA0" w:rsidRDefault="00C30EA0" w:rsidP="00C30EA0">
      <w:pPr>
        <w:pStyle w:val="a6"/>
        <w:numPr>
          <w:ilvl w:val="0"/>
          <w:numId w:val="8"/>
        </w:numPr>
        <w:spacing w:after="0" w:line="240" w:lineRule="auto"/>
        <w:jc w:val="both"/>
        <w:rPr>
          <w:rFonts w:ascii="Times New Roman" w:hAnsi="Times New Roman"/>
          <w:b/>
          <w:sz w:val="28"/>
          <w:szCs w:val="28"/>
        </w:rPr>
      </w:pPr>
      <w:r>
        <w:rPr>
          <w:rFonts w:ascii="Times New Roman" w:hAnsi="Times New Roman"/>
          <w:sz w:val="28"/>
          <w:szCs w:val="28"/>
        </w:rPr>
        <w:t xml:space="preserve">Чень Чунься. Лингвокультурный минимум для обучения китайских студентов-филологов профессиональному общению в социокультурной сфере. </w:t>
      </w:r>
      <w:r>
        <w:rPr>
          <w:rFonts w:ascii="Times New Roman" w:hAnsi="Times New Roman"/>
          <w:i/>
          <w:sz w:val="28"/>
          <w:szCs w:val="28"/>
        </w:rPr>
        <w:t>Інноваційний розвиток вищої освіти: глобальний та національний виміри змін</w:t>
      </w:r>
      <w:r>
        <w:rPr>
          <w:rFonts w:ascii="Times New Roman" w:hAnsi="Times New Roman"/>
          <w:sz w:val="28"/>
          <w:szCs w:val="28"/>
        </w:rPr>
        <w:t>: матеріали ІІІ Міжнародної науково-практичної конф. (Суми, 6</w:t>
      </w:r>
      <w:r w:rsidR="008227A9">
        <w:rPr>
          <w:rFonts w:ascii="Times New Roman" w:hAnsi="Times New Roman"/>
          <w:sz w:val="28"/>
          <w:szCs w:val="28"/>
        </w:rPr>
        <w:t>-</w:t>
      </w:r>
      <w:r>
        <w:rPr>
          <w:rFonts w:ascii="Times New Roman" w:hAnsi="Times New Roman"/>
          <w:sz w:val="28"/>
          <w:szCs w:val="28"/>
        </w:rPr>
        <w:t>7 квіт. 2016</w:t>
      </w:r>
      <w:r w:rsidR="000B5332">
        <w:rPr>
          <w:rFonts w:ascii="Times New Roman" w:hAnsi="Times New Roman"/>
          <w:sz w:val="28"/>
          <w:szCs w:val="28"/>
        </w:rPr>
        <w:t xml:space="preserve"> </w:t>
      </w:r>
      <w:r w:rsidR="008227A9">
        <w:rPr>
          <w:rFonts w:ascii="Times New Roman" w:hAnsi="Times New Roman"/>
          <w:sz w:val="28"/>
          <w:szCs w:val="28"/>
        </w:rPr>
        <w:t>р.</w:t>
      </w:r>
      <w:r>
        <w:rPr>
          <w:rFonts w:ascii="Times New Roman" w:hAnsi="Times New Roman"/>
          <w:sz w:val="28"/>
          <w:szCs w:val="28"/>
        </w:rPr>
        <w:t xml:space="preserve">). – Суми, 2016. Том 1. С. 195–197. </w:t>
      </w:r>
    </w:p>
    <w:p w:rsidR="00C30EA0" w:rsidRDefault="00C30EA0" w:rsidP="00C30EA0">
      <w:pPr>
        <w:pStyle w:val="a6"/>
        <w:numPr>
          <w:ilvl w:val="0"/>
          <w:numId w:val="8"/>
        </w:numPr>
        <w:spacing w:after="0" w:line="240" w:lineRule="auto"/>
        <w:jc w:val="both"/>
        <w:rPr>
          <w:rFonts w:ascii="Times New Roman" w:hAnsi="Times New Roman"/>
          <w:b/>
          <w:sz w:val="28"/>
          <w:szCs w:val="28"/>
        </w:rPr>
      </w:pPr>
      <w:r>
        <w:rPr>
          <w:rFonts w:ascii="Times New Roman" w:hAnsi="Times New Roman"/>
          <w:sz w:val="28"/>
          <w:szCs w:val="28"/>
        </w:rPr>
        <w:t xml:space="preserve">Чень Чунься. Чтение и интерпретация текстов социокультурной сферы общения. </w:t>
      </w:r>
      <w:r>
        <w:rPr>
          <w:rFonts w:ascii="Times New Roman" w:hAnsi="Times New Roman"/>
          <w:i/>
          <w:sz w:val="28"/>
          <w:szCs w:val="28"/>
        </w:rPr>
        <w:t>Проблеми та перспективи підготовки іноземних студентів</w:t>
      </w:r>
      <w:r>
        <w:rPr>
          <w:rFonts w:ascii="Times New Roman" w:hAnsi="Times New Roman"/>
          <w:sz w:val="28"/>
          <w:szCs w:val="28"/>
        </w:rPr>
        <w:t>: матеріали Міжнародної науково-практичної конференції. (Харків, 6–7 жовт. 2016</w:t>
      </w:r>
      <w:r w:rsidR="00A35832">
        <w:rPr>
          <w:rFonts w:ascii="Times New Roman" w:hAnsi="Times New Roman"/>
          <w:sz w:val="28"/>
          <w:szCs w:val="28"/>
        </w:rPr>
        <w:t xml:space="preserve"> р.</w:t>
      </w:r>
      <w:r>
        <w:rPr>
          <w:rFonts w:ascii="Times New Roman" w:hAnsi="Times New Roman"/>
          <w:sz w:val="28"/>
          <w:szCs w:val="28"/>
        </w:rPr>
        <w:t xml:space="preserve">). – Харків, 2016. С. 388–391. </w:t>
      </w:r>
    </w:p>
    <w:p w:rsidR="00C30EA0" w:rsidRDefault="00C30EA0" w:rsidP="00C30EA0">
      <w:pPr>
        <w:pStyle w:val="a6"/>
        <w:numPr>
          <w:ilvl w:val="0"/>
          <w:numId w:val="8"/>
        </w:numPr>
        <w:spacing w:after="0" w:line="240" w:lineRule="auto"/>
        <w:jc w:val="both"/>
        <w:rPr>
          <w:rFonts w:ascii="Times New Roman" w:hAnsi="Times New Roman"/>
          <w:b/>
          <w:sz w:val="28"/>
          <w:szCs w:val="28"/>
        </w:rPr>
      </w:pPr>
      <w:r>
        <w:rPr>
          <w:rFonts w:ascii="Times New Roman" w:hAnsi="Times New Roman"/>
          <w:sz w:val="28"/>
          <w:szCs w:val="28"/>
        </w:rPr>
        <w:t xml:space="preserve">Чень Чунься. Лингводидактические задачи и методические основы подготовки китайских филологов-русистов. </w:t>
      </w:r>
      <w:r>
        <w:rPr>
          <w:rFonts w:ascii="Times New Roman" w:hAnsi="Times New Roman"/>
          <w:i/>
          <w:sz w:val="28"/>
          <w:szCs w:val="28"/>
        </w:rPr>
        <w:t xml:space="preserve">Лінгвістичні та лінгвокультурологічні аспекти навчання іноземних студентів у вищих </w:t>
      </w:r>
      <w:r>
        <w:rPr>
          <w:rFonts w:ascii="Times New Roman" w:hAnsi="Times New Roman"/>
          <w:i/>
          <w:sz w:val="28"/>
          <w:szCs w:val="28"/>
        </w:rPr>
        <w:lastRenderedPageBreak/>
        <w:t>навчальних закладах України</w:t>
      </w:r>
      <w:r>
        <w:rPr>
          <w:rFonts w:ascii="Times New Roman" w:hAnsi="Times New Roman"/>
          <w:sz w:val="28"/>
          <w:szCs w:val="28"/>
        </w:rPr>
        <w:t xml:space="preserve">: </w:t>
      </w:r>
      <w:r w:rsidR="009716B4">
        <w:rPr>
          <w:rFonts w:ascii="Times New Roman" w:hAnsi="Times New Roman"/>
          <w:sz w:val="28"/>
          <w:szCs w:val="28"/>
        </w:rPr>
        <w:t>м</w:t>
      </w:r>
      <w:r>
        <w:rPr>
          <w:rFonts w:ascii="Times New Roman" w:hAnsi="Times New Roman"/>
          <w:sz w:val="28"/>
          <w:szCs w:val="28"/>
        </w:rPr>
        <w:t xml:space="preserve">атеріали </w:t>
      </w:r>
      <w:r>
        <w:rPr>
          <w:rFonts w:ascii="Times New Roman" w:hAnsi="Times New Roman"/>
          <w:sz w:val="28"/>
          <w:szCs w:val="28"/>
          <w:lang w:val="en-US"/>
        </w:rPr>
        <w:t>V</w:t>
      </w:r>
      <w:r>
        <w:rPr>
          <w:rFonts w:ascii="Times New Roman" w:hAnsi="Times New Roman"/>
          <w:sz w:val="28"/>
          <w:szCs w:val="28"/>
        </w:rPr>
        <w:t xml:space="preserve"> Всеукраїнської науково-практичної конф. (Дніпропетровськ 31 бер. – 1 квіт. 2016</w:t>
      </w:r>
      <w:r w:rsidR="00220BB1">
        <w:rPr>
          <w:rFonts w:ascii="Times New Roman" w:hAnsi="Times New Roman"/>
          <w:sz w:val="28"/>
          <w:szCs w:val="28"/>
        </w:rPr>
        <w:t xml:space="preserve"> р</w:t>
      </w:r>
      <w:r>
        <w:rPr>
          <w:rFonts w:ascii="Times New Roman" w:hAnsi="Times New Roman"/>
          <w:sz w:val="28"/>
          <w:szCs w:val="28"/>
        </w:rPr>
        <w:t xml:space="preserve">). Дніпропетровськ, 2016. С.133–137. </w:t>
      </w:r>
    </w:p>
    <w:p w:rsidR="00C30EA0" w:rsidRDefault="00C30EA0" w:rsidP="00C30EA0">
      <w:pPr>
        <w:pStyle w:val="a6"/>
        <w:numPr>
          <w:ilvl w:val="0"/>
          <w:numId w:val="8"/>
        </w:numPr>
        <w:spacing w:after="0" w:line="240" w:lineRule="auto"/>
        <w:jc w:val="both"/>
        <w:rPr>
          <w:rFonts w:ascii="Times New Roman" w:hAnsi="Times New Roman"/>
          <w:b/>
          <w:sz w:val="28"/>
          <w:szCs w:val="28"/>
        </w:rPr>
      </w:pPr>
      <w:r>
        <w:rPr>
          <w:rFonts w:ascii="Times New Roman" w:hAnsi="Times New Roman"/>
          <w:sz w:val="28"/>
          <w:szCs w:val="28"/>
        </w:rPr>
        <w:t xml:space="preserve">Чень Чунься. О профессионально ориентированных лингвосоциокультурных знаниях и методических умениях китайских студентов-филологов. </w:t>
      </w:r>
      <w:r>
        <w:rPr>
          <w:rFonts w:ascii="Times New Roman" w:hAnsi="Times New Roman"/>
          <w:i/>
          <w:sz w:val="28"/>
          <w:szCs w:val="28"/>
        </w:rPr>
        <w:t>Викладання  мов у вищих навчальних закладах освіти на сучасному етапі. Міжпредметні зв’язки</w:t>
      </w:r>
      <w:r>
        <w:rPr>
          <w:rFonts w:ascii="Times New Roman" w:hAnsi="Times New Roman"/>
          <w:sz w:val="28"/>
          <w:szCs w:val="28"/>
        </w:rPr>
        <w:t xml:space="preserve">: </w:t>
      </w:r>
      <w:r w:rsidR="009716B4">
        <w:rPr>
          <w:rFonts w:ascii="Times New Roman" w:hAnsi="Times New Roman"/>
          <w:sz w:val="28"/>
          <w:szCs w:val="28"/>
        </w:rPr>
        <w:t>т</w:t>
      </w:r>
      <w:r>
        <w:rPr>
          <w:rFonts w:ascii="Times New Roman" w:hAnsi="Times New Roman"/>
          <w:sz w:val="28"/>
          <w:szCs w:val="28"/>
        </w:rPr>
        <w:t>ези XX Міжнародної науково-практичної конференції (Харків, 2–3 черв. 2016</w:t>
      </w:r>
      <w:r w:rsidR="00C14D82">
        <w:rPr>
          <w:rFonts w:ascii="Times New Roman" w:hAnsi="Times New Roman"/>
          <w:sz w:val="28"/>
          <w:szCs w:val="28"/>
        </w:rPr>
        <w:t xml:space="preserve"> р.</w:t>
      </w:r>
      <w:r>
        <w:rPr>
          <w:rFonts w:ascii="Times New Roman" w:hAnsi="Times New Roman"/>
          <w:sz w:val="28"/>
          <w:szCs w:val="28"/>
        </w:rPr>
        <w:t>). Харків, 2016. С. 147–148.</w:t>
      </w:r>
    </w:p>
    <w:p w:rsidR="00C30EA0" w:rsidRDefault="00C30EA0" w:rsidP="00C30EA0">
      <w:pPr>
        <w:pStyle w:val="a6"/>
        <w:numPr>
          <w:ilvl w:val="0"/>
          <w:numId w:val="8"/>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Цели и задачи формирования лингвокультурной компетентности китайских студентов-филологов (на начальном этапе обучения русскому языку). </w:t>
      </w:r>
      <w:r>
        <w:rPr>
          <w:rFonts w:ascii="Times New Roman" w:hAnsi="Times New Roman"/>
          <w:i/>
          <w:sz w:val="28"/>
          <w:szCs w:val="28"/>
        </w:rPr>
        <w:t>Проблеми та перспективи підготовки іноземних студентів</w:t>
      </w:r>
      <w:r>
        <w:rPr>
          <w:rFonts w:ascii="Times New Roman" w:hAnsi="Times New Roman"/>
          <w:sz w:val="28"/>
          <w:szCs w:val="28"/>
        </w:rPr>
        <w:t>: матеріали Міжнародної науково-практичної конференції (Харків, 2–3 жовт. 2014</w:t>
      </w:r>
      <w:r w:rsidR="00D13DE7">
        <w:rPr>
          <w:rFonts w:ascii="Times New Roman" w:hAnsi="Times New Roman"/>
          <w:sz w:val="28"/>
          <w:szCs w:val="28"/>
        </w:rPr>
        <w:t xml:space="preserve"> р.</w:t>
      </w:r>
      <w:r>
        <w:rPr>
          <w:rFonts w:ascii="Times New Roman" w:hAnsi="Times New Roman"/>
          <w:sz w:val="28"/>
          <w:szCs w:val="28"/>
        </w:rPr>
        <w:t xml:space="preserve">). Харків, 2014. С. 272–276. </w:t>
      </w:r>
    </w:p>
    <w:p w:rsidR="00C30EA0" w:rsidRDefault="00C30EA0" w:rsidP="00C30EA0">
      <w:pPr>
        <w:pStyle w:val="a6"/>
        <w:numPr>
          <w:ilvl w:val="0"/>
          <w:numId w:val="8"/>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Развитие межкультурной чувствительности и сохранение национальной идентичности китайских студентов-филологов. </w:t>
      </w:r>
      <w:r>
        <w:rPr>
          <w:rFonts w:ascii="Times New Roman" w:hAnsi="Times New Roman"/>
          <w:i/>
          <w:sz w:val="28"/>
          <w:szCs w:val="28"/>
        </w:rPr>
        <w:t>Проблемы и перспективы языковой подготовки иностраннных студентов</w:t>
      </w:r>
      <w:r w:rsidR="009716B4">
        <w:rPr>
          <w:rFonts w:ascii="Times New Roman" w:hAnsi="Times New Roman"/>
          <w:sz w:val="28"/>
          <w:szCs w:val="28"/>
        </w:rPr>
        <w:t>: материалы Х М</w:t>
      </w:r>
      <w:r>
        <w:rPr>
          <w:rFonts w:ascii="Times New Roman" w:hAnsi="Times New Roman"/>
          <w:sz w:val="28"/>
          <w:szCs w:val="28"/>
        </w:rPr>
        <w:t>еждунар. научно-практич. конф. (Харьков, 1–2 окт. 2015</w:t>
      </w:r>
      <w:r w:rsidR="00C14D82">
        <w:rPr>
          <w:rFonts w:ascii="Times New Roman" w:hAnsi="Times New Roman"/>
          <w:sz w:val="28"/>
          <w:szCs w:val="28"/>
        </w:rPr>
        <w:t xml:space="preserve"> р.</w:t>
      </w:r>
      <w:r>
        <w:rPr>
          <w:rFonts w:ascii="Times New Roman" w:hAnsi="Times New Roman"/>
          <w:sz w:val="28"/>
          <w:szCs w:val="28"/>
        </w:rPr>
        <w:t>). Харьков, 2015. – С.389 – 392.</w:t>
      </w:r>
    </w:p>
    <w:p w:rsidR="00C30EA0" w:rsidRDefault="00C30EA0" w:rsidP="00C30EA0">
      <w:pPr>
        <w:pStyle w:val="10"/>
        <w:tabs>
          <w:tab w:val="left" w:pos="851"/>
          <w:tab w:val="left" w:pos="993"/>
        </w:tabs>
        <w:spacing w:after="0" w:line="240" w:lineRule="auto"/>
        <w:ind w:left="426"/>
        <w:jc w:val="both"/>
        <w:rPr>
          <w:rFonts w:ascii="Times New Roman" w:hAnsi="Times New Roman"/>
          <w:sz w:val="28"/>
          <w:szCs w:val="28"/>
          <w:lang w:val="uk-UA"/>
        </w:rPr>
      </w:pPr>
    </w:p>
    <w:p w:rsidR="00C30EA0" w:rsidRDefault="00C30EA0" w:rsidP="00C30EA0">
      <w:pPr>
        <w:jc w:val="center"/>
        <w:rPr>
          <w:b/>
          <w:bCs/>
          <w:sz w:val="28"/>
          <w:szCs w:val="28"/>
          <w:lang w:val="uk-UA"/>
        </w:rPr>
      </w:pPr>
      <w:r>
        <w:rPr>
          <w:b/>
          <w:bCs/>
          <w:sz w:val="28"/>
          <w:szCs w:val="28"/>
          <w:lang w:val="uk-UA"/>
        </w:rPr>
        <w:t>Праці, що додатково відбивають наукові результати дисертації</w:t>
      </w:r>
    </w:p>
    <w:p w:rsidR="00C30EA0" w:rsidRDefault="00C30EA0" w:rsidP="00C30EA0">
      <w:pPr>
        <w:pStyle w:val="a6"/>
        <w:numPr>
          <w:ilvl w:val="0"/>
          <w:numId w:val="9"/>
        </w:numPr>
        <w:spacing w:after="0" w:line="240" w:lineRule="auto"/>
        <w:jc w:val="both"/>
        <w:rPr>
          <w:rFonts w:ascii="Times New Roman" w:eastAsia="Calibri" w:hAnsi="Times New Roman"/>
          <w:b/>
          <w:sz w:val="28"/>
          <w:szCs w:val="28"/>
        </w:rPr>
      </w:pPr>
      <w:r>
        <w:rPr>
          <w:rFonts w:ascii="Times New Roman" w:hAnsi="Times New Roman"/>
          <w:sz w:val="28"/>
          <w:szCs w:val="28"/>
        </w:rPr>
        <w:t xml:space="preserve">Чень Чунься. Семиотика учебного пособия для формирования лингвосоциокультурной компетентности иностранных студентов-филологов. </w:t>
      </w:r>
      <w:r>
        <w:rPr>
          <w:rFonts w:ascii="Times New Roman" w:hAnsi="Times New Roman"/>
          <w:i/>
          <w:sz w:val="28"/>
          <w:szCs w:val="28"/>
        </w:rPr>
        <w:t>Педагогічні науки: теорія, історія, інноваційні технології</w:t>
      </w:r>
      <w:r>
        <w:rPr>
          <w:rFonts w:ascii="Times New Roman" w:hAnsi="Times New Roman"/>
          <w:sz w:val="28"/>
          <w:szCs w:val="28"/>
        </w:rPr>
        <w:t xml:space="preserve">. Суми: СумДПУ імені А.С. Макаренка, 2015. № 4 (48). С. 394–401. </w:t>
      </w:r>
    </w:p>
    <w:p w:rsidR="00C30EA0" w:rsidRDefault="00C30EA0" w:rsidP="00C30EA0">
      <w:pPr>
        <w:pStyle w:val="a6"/>
        <w:spacing w:after="0" w:line="240" w:lineRule="auto"/>
        <w:ind w:left="862"/>
        <w:jc w:val="both"/>
        <w:rPr>
          <w:rFonts w:ascii="Times New Roman" w:eastAsia="Calibri" w:hAnsi="Times New Roman"/>
          <w:b/>
          <w:sz w:val="28"/>
          <w:szCs w:val="28"/>
        </w:rPr>
      </w:pPr>
    </w:p>
    <w:p w:rsidR="00B05888" w:rsidRDefault="00B05888" w:rsidP="00B546C7">
      <w:pPr>
        <w:spacing w:line="360" w:lineRule="auto"/>
        <w:ind w:firstLine="709"/>
        <w:jc w:val="center"/>
        <w:rPr>
          <w:b/>
          <w:sz w:val="28"/>
          <w:szCs w:val="28"/>
          <w:lang w:val="en-US"/>
        </w:rPr>
      </w:pPr>
    </w:p>
    <w:p w:rsidR="00B546C7" w:rsidRPr="00F021F6" w:rsidRDefault="00B546C7" w:rsidP="00B546C7">
      <w:pPr>
        <w:spacing w:line="360" w:lineRule="auto"/>
        <w:ind w:firstLine="709"/>
        <w:jc w:val="center"/>
        <w:rPr>
          <w:b/>
          <w:sz w:val="28"/>
          <w:szCs w:val="28"/>
          <w:lang w:val="uk-UA"/>
        </w:rPr>
      </w:pPr>
      <w:r w:rsidRPr="00F021F6">
        <w:rPr>
          <w:b/>
          <w:sz w:val="28"/>
          <w:szCs w:val="28"/>
          <w:lang w:val="uk-UA"/>
        </w:rPr>
        <w:t>АНОТАЦІЯ</w:t>
      </w:r>
    </w:p>
    <w:p w:rsidR="00B546C7" w:rsidRPr="00F021F6" w:rsidRDefault="00B546C7" w:rsidP="00B546C7">
      <w:pPr>
        <w:ind w:firstLine="709"/>
        <w:jc w:val="both"/>
        <w:rPr>
          <w:sz w:val="28"/>
          <w:szCs w:val="28"/>
          <w:lang w:val="uk-UA"/>
        </w:rPr>
      </w:pPr>
      <w:r w:rsidRPr="00F021F6">
        <w:rPr>
          <w:i/>
          <w:sz w:val="28"/>
          <w:szCs w:val="28"/>
          <w:lang w:val="uk-UA"/>
        </w:rPr>
        <w:t>Чень Чунься</w:t>
      </w:r>
      <w:r w:rsidRPr="00F021F6">
        <w:rPr>
          <w:sz w:val="28"/>
          <w:szCs w:val="28"/>
          <w:lang w:val="uk-UA"/>
        </w:rPr>
        <w:t xml:space="preserve">. Формування лінгвосоціокультурної компетентності китайських студентів у процесі навчання російської мови. </w:t>
      </w:r>
    </w:p>
    <w:p w:rsidR="00B546C7" w:rsidRPr="0030278D" w:rsidRDefault="00B546C7" w:rsidP="00B546C7">
      <w:pPr>
        <w:ind w:firstLine="709"/>
        <w:jc w:val="both"/>
        <w:rPr>
          <w:sz w:val="28"/>
          <w:szCs w:val="28"/>
          <w:lang w:val="uk-UA"/>
        </w:rPr>
      </w:pPr>
      <w:r>
        <w:rPr>
          <w:sz w:val="28"/>
          <w:szCs w:val="28"/>
        </w:rPr>
        <w:t>Квал</w:t>
      </w:r>
      <w:r>
        <w:rPr>
          <w:sz w:val="28"/>
          <w:szCs w:val="28"/>
          <w:lang w:val="uk-UA"/>
        </w:rPr>
        <w:t>і</w:t>
      </w:r>
      <w:r>
        <w:rPr>
          <w:sz w:val="28"/>
          <w:szCs w:val="28"/>
        </w:rPr>
        <w:t>ф</w:t>
      </w:r>
      <w:r>
        <w:rPr>
          <w:sz w:val="28"/>
          <w:szCs w:val="28"/>
          <w:lang w:val="uk-UA"/>
        </w:rPr>
        <w:t>і</w:t>
      </w:r>
      <w:r w:rsidRPr="0091774A">
        <w:rPr>
          <w:sz w:val="28"/>
          <w:szCs w:val="28"/>
        </w:rPr>
        <w:t>кац</w:t>
      </w:r>
      <w:r>
        <w:rPr>
          <w:sz w:val="28"/>
          <w:szCs w:val="28"/>
          <w:lang w:val="uk-UA"/>
        </w:rPr>
        <w:t>ійна</w:t>
      </w:r>
      <w:r w:rsidRPr="0091774A">
        <w:rPr>
          <w:sz w:val="28"/>
          <w:szCs w:val="28"/>
        </w:rPr>
        <w:t xml:space="preserve"> нау</w:t>
      </w:r>
      <w:r>
        <w:rPr>
          <w:sz w:val="28"/>
          <w:szCs w:val="28"/>
          <w:lang w:val="uk-UA"/>
        </w:rPr>
        <w:t>кова</w:t>
      </w:r>
      <w:r>
        <w:rPr>
          <w:sz w:val="28"/>
          <w:szCs w:val="28"/>
        </w:rPr>
        <w:t xml:space="preserve"> р</w:t>
      </w:r>
      <w:r>
        <w:rPr>
          <w:sz w:val="28"/>
          <w:szCs w:val="28"/>
          <w:lang w:val="uk-UA"/>
        </w:rPr>
        <w:t>о</w:t>
      </w:r>
      <w:r>
        <w:rPr>
          <w:sz w:val="28"/>
          <w:szCs w:val="28"/>
        </w:rPr>
        <w:t>бота на правах рукопис</w:t>
      </w:r>
      <w:r>
        <w:rPr>
          <w:sz w:val="28"/>
          <w:szCs w:val="28"/>
          <w:lang w:val="uk-UA"/>
        </w:rPr>
        <w:t>у</w:t>
      </w:r>
      <w:r>
        <w:rPr>
          <w:sz w:val="28"/>
          <w:szCs w:val="28"/>
        </w:rPr>
        <w:t>. Диссерта</w:t>
      </w:r>
      <w:r w:rsidR="00EC2E8B">
        <w:rPr>
          <w:sz w:val="28"/>
          <w:szCs w:val="28"/>
          <w:lang w:val="uk-UA"/>
        </w:rPr>
        <w:t>ц</w:t>
      </w:r>
      <w:r>
        <w:rPr>
          <w:sz w:val="28"/>
          <w:szCs w:val="28"/>
          <w:lang w:val="uk-UA"/>
        </w:rPr>
        <w:t>і</w:t>
      </w:r>
      <w:r w:rsidRPr="0091774A">
        <w:rPr>
          <w:sz w:val="28"/>
          <w:szCs w:val="28"/>
        </w:rPr>
        <w:t xml:space="preserve">я на </w:t>
      </w:r>
      <w:r>
        <w:rPr>
          <w:sz w:val="28"/>
          <w:szCs w:val="28"/>
          <w:lang w:val="uk-UA"/>
        </w:rPr>
        <w:t>здобуття</w:t>
      </w:r>
      <w:r w:rsidRPr="0091774A">
        <w:rPr>
          <w:sz w:val="28"/>
          <w:szCs w:val="28"/>
        </w:rPr>
        <w:t xml:space="preserve"> </w:t>
      </w:r>
      <w:r>
        <w:rPr>
          <w:sz w:val="28"/>
          <w:szCs w:val="28"/>
          <w:lang w:val="uk-UA"/>
        </w:rPr>
        <w:t>наукового</w:t>
      </w:r>
      <w:r>
        <w:rPr>
          <w:sz w:val="28"/>
          <w:szCs w:val="28"/>
        </w:rPr>
        <w:t xml:space="preserve"> ст</w:t>
      </w:r>
      <w:r>
        <w:rPr>
          <w:sz w:val="28"/>
          <w:szCs w:val="28"/>
          <w:lang w:val="uk-UA"/>
        </w:rPr>
        <w:t>у</w:t>
      </w:r>
      <w:r>
        <w:rPr>
          <w:sz w:val="28"/>
          <w:szCs w:val="28"/>
        </w:rPr>
        <w:t>пен</w:t>
      </w:r>
      <w:r>
        <w:rPr>
          <w:sz w:val="28"/>
          <w:szCs w:val="28"/>
          <w:lang w:val="uk-UA"/>
        </w:rPr>
        <w:t>я</w:t>
      </w:r>
      <w:r w:rsidRPr="0091774A">
        <w:rPr>
          <w:sz w:val="28"/>
          <w:szCs w:val="28"/>
        </w:rPr>
        <w:t xml:space="preserve"> кандидата педагог</w:t>
      </w:r>
      <w:r>
        <w:rPr>
          <w:sz w:val="28"/>
          <w:szCs w:val="28"/>
          <w:lang w:val="uk-UA"/>
        </w:rPr>
        <w:t>ічних</w:t>
      </w:r>
      <w:r>
        <w:rPr>
          <w:sz w:val="28"/>
          <w:szCs w:val="28"/>
        </w:rPr>
        <w:t xml:space="preserve"> наук </w:t>
      </w:r>
      <w:r>
        <w:rPr>
          <w:sz w:val="28"/>
          <w:szCs w:val="28"/>
          <w:lang w:val="uk-UA"/>
        </w:rPr>
        <w:t>зі</w:t>
      </w:r>
      <w:r>
        <w:rPr>
          <w:sz w:val="28"/>
          <w:szCs w:val="28"/>
        </w:rPr>
        <w:t xml:space="preserve"> спец</w:t>
      </w:r>
      <w:r>
        <w:rPr>
          <w:sz w:val="28"/>
          <w:szCs w:val="28"/>
          <w:lang w:val="uk-UA"/>
        </w:rPr>
        <w:t>і</w:t>
      </w:r>
      <w:r>
        <w:rPr>
          <w:sz w:val="28"/>
          <w:szCs w:val="28"/>
        </w:rPr>
        <w:t>альност</w:t>
      </w:r>
      <w:r>
        <w:rPr>
          <w:sz w:val="28"/>
          <w:szCs w:val="28"/>
          <w:lang w:val="uk-UA"/>
        </w:rPr>
        <w:t>і</w:t>
      </w:r>
      <w:r>
        <w:rPr>
          <w:sz w:val="28"/>
          <w:szCs w:val="28"/>
        </w:rPr>
        <w:t xml:space="preserve"> 13.00.02</w:t>
      </w:r>
      <w:r w:rsidR="009716B4">
        <w:rPr>
          <w:sz w:val="28"/>
          <w:szCs w:val="28"/>
          <w:lang w:val="uk-UA"/>
        </w:rPr>
        <w:t xml:space="preserve"> </w:t>
      </w:r>
      <w:r>
        <w:rPr>
          <w:sz w:val="28"/>
          <w:szCs w:val="28"/>
        </w:rPr>
        <w:t xml:space="preserve"> </w:t>
      </w:r>
      <w:r w:rsidR="00C754A3">
        <w:rPr>
          <w:sz w:val="28"/>
          <w:szCs w:val="28"/>
          <w:lang w:val="uk-UA"/>
        </w:rPr>
        <w:t>«</w:t>
      </w:r>
      <w:r w:rsidR="00C6304D">
        <w:rPr>
          <w:sz w:val="28"/>
          <w:szCs w:val="28"/>
          <w:lang w:val="uk-UA"/>
        </w:rPr>
        <w:t>Т</w:t>
      </w:r>
      <w:r>
        <w:rPr>
          <w:sz w:val="28"/>
          <w:szCs w:val="28"/>
        </w:rPr>
        <w:t>еор</w:t>
      </w:r>
      <w:r>
        <w:rPr>
          <w:sz w:val="28"/>
          <w:szCs w:val="28"/>
          <w:lang w:val="uk-UA"/>
        </w:rPr>
        <w:t>і</w:t>
      </w:r>
      <w:r>
        <w:rPr>
          <w:sz w:val="28"/>
          <w:szCs w:val="28"/>
        </w:rPr>
        <w:t xml:space="preserve">я </w:t>
      </w:r>
      <w:r>
        <w:rPr>
          <w:sz w:val="28"/>
          <w:szCs w:val="28"/>
          <w:lang w:val="uk-UA"/>
        </w:rPr>
        <w:t>та</w:t>
      </w:r>
      <w:r w:rsidRPr="0091774A">
        <w:rPr>
          <w:sz w:val="28"/>
          <w:szCs w:val="28"/>
        </w:rPr>
        <w:t xml:space="preserve"> методика </w:t>
      </w:r>
      <w:r>
        <w:rPr>
          <w:sz w:val="28"/>
          <w:szCs w:val="28"/>
          <w:lang w:val="uk-UA"/>
        </w:rPr>
        <w:t>навчання</w:t>
      </w:r>
      <w:r w:rsidRPr="0091774A">
        <w:rPr>
          <w:sz w:val="28"/>
          <w:szCs w:val="28"/>
        </w:rPr>
        <w:t xml:space="preserve"> (р</w:t>
      </w:r>
      <w:r>
        <w:rPr>
          <w:sz w:val="28"/>
          <w:szCs w:val="28"/>
          <w:lang w:val="uk-UA"/>
        </w:rPr>
        <w:t>осійська мова</w:t>
      </w:r>
      <w:r w:rsidRPr="0091774A">
        <w:rPr>
          <w:sz w:val="28"/>
          <w:szCs w:val="28"/>
        </w:rPr>
        <w:t>)</w:t>
      </w:r>
      <w:r w:rsidR="00C6304D">
        <w:rPr>
          <w:sz w:val="28"/>
          <w:szCs w:val="28"/>
          <w:lang w:val="uk-UA"/>
        </w:rPr>
        <w:t>»</w:t>
      </w:r>
      <w:r w:rsidRPr="0091774A">
        <w:rPr>
          <w:sz w:val="28"/>
          <w:szCs w:val="28"/>
        </w:rPr>
        <w:t xml:space="preserve"> / </w:t>
      </w:r>
      <w:r w:rsidR="00B241EE" w:rsidRPr="00B241EE">
        <w:rPr>
          <w:sz w:val="28"/>
          <w:szCs w:val="28"/>
          <w:lang w:val="uk-UA"/>
        </w:rPr>
        <w:t xml:space="preserve">(015 – Професійна </w:t>
      </w:r>
      <w:r w:rsidR="00B241EE" w:rsidRPr="00263009">
        <w:rPr>
          <w:sz w:val="28"/>
          <w:szCs w:val="28"/>
          <w:lang w:val="uk-UA"/>
        </w:rPr>
        <w:t>освіта</w:t>
      </w:r>
      <w:r w:rsidR="006B7D85" w:rsidRPr="00263009">
        <w:rPr>
          <w:sz w:val="28"/>
          <w:szCs w:val="28"/>
          <w:lang w:val="uk-UA"/>
        </w:rPr>
        <w:t>)</w:t>
      </w:r>
      <w:r w:rsidRPr="00263009">
        <w:rPr>
          <w:sz w:val="28"/>
          <w:szCs w:val="28"/>
        </w:rPr>
        <w:t xml:space="preserve"> </w:t>
      </w:r>
      <w:r w:rsidRPr="00263009">
        <w:rPr>
          <w:sz w:val="28"/>
          <w:szCs w:val="28"/>
          <w:lang w:val="uk-UA"/>
        </w:rPr>
        <w:t>–</w:t>
      </w:r>
      <w:r w:rsidRPr="00263009">
        <w:rPr>
          <w:sz w:val="28"/>
          <w:szCs w:val="28"/>
        </w:rPr>
        <w:t xml:space="preserve"> Харк</w:t>
      </w:r>
      <w:r w:rsidRPr="00263009">
        <w:rPr>
          <w:sz w:val="28"/>
          <w:szCs w:val="28"/>
          <w:lang w:val="uk-UA"/>
        </w:rPr>
        <w:t>і</w:t>
      </w:r>
      <w:r w:rsidRPr="00263009">
        <w:rPr>
          <w:sz w:val="28"/>
          <w:szCs w:val="28"/>
        </w:rPr>
        <w:t>вс</w:t>
      </w:r>
      <w:r w:rsidRPr="00263009">
        <w:rPr>
          <w:sz w:val="28"/>
          <w:szCs w:val="28"/>
          <w:lang w:val="uk-UA"/>
        </w:rPr>
        <w:t>ь</w:t>
      </w:r>
      <w:r w:rsidRPr="00263009">
        <w:rPr>
          <w:sz w:val="28"/>
          <w:szCs w:val="28"/>
        </w:rPr>
        <w:t>кий нац</w:t>
      </w:r>
      <w:r w:rsidRPr="00263009">
        <w:rPr>
          <w:sz w:val="28"/>
          <w:szCs w:val="28"/>
          <w:lang w:val="uk-UA"/>
        </w:rPr>
        <w:t>і</w:t>
      </w:r>
      <w:r w:rsidRPr="00263009">
        <w:rPr>
          <w:sz w:val="28"/>
          <w:szCs w:val="28"/>
        </w:rPr>
        <w:t>ональн</w:t>
      </w:r>
      <w:r w:rsidRPr="00263009">
        <w:rPr>
          <w:sz w:val="28"/>
          <w:szCs w:val="28"/>
          <w:lang w:val="uk-UA"/>
        </w:rPr>
        <w:t>и</w:t>
      </w:r>
      <w:r w:rsidRPr="00263009">
        <w:rPr>
          <w:sz w:val="28"/>
          <w:szCs w:val="28"/>
        </w:rPr>
        <w:t>й ун</w:t>
      </w:r>
      <w:r w:rsidRPr="00263009">
        <w:rPr>
          <w:sz w:val="28"/>
          <w:szCs w:val="28"/>
          <w:lang w:val="uk-UA"/>
        </w:rPr>
        <w:t>і</w:t>
      </w:r>
      <w:r w:rsidRPr="00263009">
        <w:rPr>
          <w:sz w:val="28"/>
          <w:szCs w:val="28"/>
        </w:rPr>
        <w:t xml:space="preserve">верситет </w:t>
      </w:r>
      <w:r w:rsidRPr="00263009">
        <w:rPr>
          <w:sz w:val="28"/>
          <w:szCs w:val="28"/>
          <w:lang w:val="uk-UA"/>
        </w:rPr>
        <w:t>і</w:t>
      </w:r>
      <w:r w:rsidRPr="00263009">
        <w:rPr>
          <w:sz w:val="28"/>
          <w:szCs w:val="28"/>
        </w:rPr>
        <w:t>мен</w:t>
      </w:r>
      <w:r w:rsidRPr="00263009">
        <w:rPr>
          <w:sz w:val="28"/>
          <w:szCs w:val="28"/>
          <w:lang w:val="uk-UA"/>
        </w:rPr>
        <w:t>і</w:t>
      </w:r>
      <w:r w:rsidRPr="00263009">
        <w:rPr>
          <w:sz w:val="28"/>
          <w:szCs w:val="28"/>
        </w:rPr>
        <w:t xml:space="preserve"> В.Н. Караз</w:t>
      </w:r>
      <w:r w:rsidRPr="00263009">
        <w:rPr>
          <w:sz w:val="28"/>
          <w:szCs w:val="28"/>
          <w:lang w:val="uk-UA"/>
        </w:rPr>
        <w:t>і</w:t>
      </w:r>
      <w:r w:rsidRPr="00263009">
        <w:rPr>
          <w:sz w:val="28"/>
          <w:szCs w:val="28"/>
        </w:rPr>
        <w:t>на</w:t>
      </w:r>
      <w:r w:rsidR="00263009" w:rsidRPr="00263009">
        <w:rPr>
          <w:sz w:val="28"/>
          <w:szCs w:val="28"/>
          <w:lang w:val="uk-UA"/>
        </w:rPr>
        <w:t xml:space="preserve">. </w:t>
      </w:r>
      <w:r w:rsidRPr="0030278D">
        <w:rPr>
          <w:sz w:val="28"/>
          <w:szCs w:val="28"/>
          <w:lang w:val="uk-UA"/>
        </w:rPr>
        <w:t>Херсонс</w:t>
      </w:r>
      <w:r w:rsidRPr="00263009">
        <w:rPr>
          <w:sz w:val="28"/>
          <w:szCs w:val="28"/>
          <w:lang w:val="uk-UA"/>
        </w:rPr>
        <w:t>ь</w:t>
      </w:r>
      <w:r w:rsidRPr="0030278D">
        <w:rPr>
          <w:sz w:val="28"/>
          <w:szCs w:val="28"/>
          <w:lang w:val="uk-UA"/>
        </w:rPr>
        <w:t xml:space="preserve">кий </w:t>
      </w:r>
      <w:r w:rsidRPr="00263009">
        <w:rPr>
          <w:sz w:val="28"/>
          <w:szCs w:val="28"/>
          <w:lang w:val="uk-UA"/>
        </w:rPr>
        <w:t>державний</w:t>
      </w:r>
      <w:r w:rsidRPr="0030278D">
        <w:rPr>
          <w:sz w:val="28"/>
          <w:szCs w:val="28"/>
          <w:lang w:val="uk-UA"/>
        </w:rPr>
        <w:t xml:space="preserve"> ун</w:t>
      </w:r>
      <w:r w:rsidRPr="00263009">
        <w:rPr>
          <w:sz w:val="28"/>
          <w:szCs w:val="28"/>
          <w:lang w:val="uk-UA"/>
        </w:rPr>
        <w:t>і</w:t>
      </w:r>
      <w:r w:rsidRPr="0030278D">
        <w:rPr>
          <w:sz w:val="28"/>
          <w:szCs w:val="28"/>
          <w:lang w:val="uk-UA"/>
        </w:rPr>
        <w:t>верситет. Х</w:t>
      </w:r>
      <w:r w:rsidR="00A7208E">
        <w:rPr>
          <w:sz w:val="28"/>
          <w:szCs w:val="28"/>
          <w:lang w:val="uk-UA"/>
        </w:rPr>
        <w:t>ерсон</w:t>
      </w:r>
      <w:r w:rsidRPr="0030278D">
        <w:rPr>
          <w:sz w:val="28"/>
          <w:szCs w:val="28"/>
          <w:lang w:val="uk-UA"/>
        </w:rPr>
        <w:t xml:space="preserve">, </w:t>
      </w:r>
      <w:r w:rsidR="003F1E6C" w:rsidRPr="0030278D">
        <w:rPr>
          <w:sz w:val="28"/>
          <w:szCs w:val="28"/>
          <w:lang w:val="uk-UA"/>
        </w:rPr>
        <w:t>201</w:t>
      </w:r>
      <w:r w:rsidR="003F1E6C" w:rsidRPr="00263009">
        <w:rPr>
          <w:sz w:val="28"/>
          <w:szCs w:val="28"/>
          <w:lang w:val="uk-UA"/>
        </w:rPr>
        <w:t>8</w:t>
      </w:r>
      <w:r w:rsidRPr="0030278D">
        <w:rPr>
          <w:sz w:val="28"/>
          <w:szCs w:val="28"/>
          <w:lang w:val="uk-UA"/>
        </w:rPr>
        <w:t>.</w:t>
      </w:r>
    </w:p>
    <w:p w:rsidR="00B546C7" w:rsidRPr="00263009" w:rsidRDefault="00B546C7" w:rsidP="00B546C7">
      <w:pPr>
        <w:ind w:firstLine="709"/>
        <w:jc w:val="both"/>
        <w:rPr>
          <w:sz w:val="28"/>
          <w:szCs w:val="28"/>
          <w:lang w:val="uk-UA"/>
        </w:rPr>
      </w:pPr>
      <w:r w:rsidRPr="00263009">
        <w:rPr>
          <w:sz w:val="28"/>
          <w:szCs w:val="28"/>
          <w:lang w:val="uk-UA"/>
        </w:rPr>
        <w:t>У</w:t>
      </w:r>
      <w:r w:rsidRPr="0030278D">
        <w:rPr>
          <w:sz w:val="28"/>
          <w:szCs w:val="28"/>
          <w:lang w:val="uk-UA"/>
        </w:rPr>
        <w:t xml:space="preserve"> дисертац</w:t>
      </w:r>
      <w:r w:rsidRPr="00263009">
        <w:rPr>
          <w:sz w:val="28"/>
          <w:szCs w:val="28"/>
          <w:lang w:val="uk-UA"/>
        </w:rPr>
        <w:t>ійній</w:t>
      </w:r>
      <w:r w:rsidRPr="0030278D">
        <w:rPr>
          <w:sz w:val="28"/>
          <w:szCs w:val="28"/>
          <w:lang w:val="uk-UA"/>
        </w:rPr>
        <w:t xml:space="preserve"> р</w:t>
      </w:r>
      <w:r w:rsidRPr="00263009">
        <w:rPr>
          <w:sz w:val="28"/>
          <w:szCs w:val="28"/>
          <w:lang w:val="uk-UA"/>
        </w:rPr>
        <w:t>о</w:t>
      </w:r>
      <w:r w:rsidRPr="0030278D">
        <w:rPr>
          <w:sz w:val="28"/>
          <w:szCs w:val="28"/>
          <w:lang w:val="uk-UA"/>
        </w:rPr>
        <w:t>бот</w:t>
      </w:r>
      <w:r w:rsidRPr="00263009">
        <w:rPr>
          <w:sz w:val="28"/>
          <w:szCs w:val="28"/>
          <w:lang w:val="uk-UA"/>
        </w:rPr>
        <w:t>і</w:t>
      </w:r>
      <w:r w:rsidRPr="0030278D">
        <w:rPr>
          <w:sz w:val="28"/>
          <w:szCs w:val="28"/>
          <w:lang w:val="uk-UA"/>
        </w:rPr>
        <w:t xml:space="preserve"> теоретич</w:t>
      </w:r>
      <w:r w:rsidRPr="00263009">
        <w:rPr>
          <w:sz w:val="28"/>
          <w:szCs w:val="28"/>
          <w:lang w:val="uk-UA"/>
        </w:rPr>
        <w:t>но</w:t>
      </w:r>
      <w:r w:rsidRPr="0030278D">
        <w:rPr>
          <w:sz w:val="28"/>
          <w:szCs w:val="28"/>
          <w:lang w:val="uk-UA"/>
        </w:rPr>
        <w:t xml:space="preserve"> об</w:t>
      </w:r>
      <w:r w:rsidRPr="00263009">
        <w:rPr>
          <w:sz w:val="28"/>
          <w:szCs w:val="28"/>
          <w:lang w:val="uk-UA"/>
        </w:rPr>
        <w:t>грунтовано</w:t>
      </w:r>
      <w:r w:rsidRPr="0030278D">
        <w:rPr>
          <w:sz w:val="28"/>
          <w:szCs w:val="28"/>
          <w:lang w:val="uk-UA"/>
        </w:rPr>
        <w:t>, р</w:t>
      </w:r>
      <w:r w:rsidRPr="00263009">
        <w:rPr>
          <w:sz w:val="28"/>
          <w:szCs w:val="28"/>
          <w:lang w:val="uk-UA"/>
        </w:rPr>
        <w:t>озроблено</w:t>
      </w:r>
      <w:r w:rsidRPr="0030278D">
        <w:rPr>
          <w:sz w:val="28"/>
          <w:szCs w:val="28"/>
          <w:lang w:val="uk-UA"/>
        </w:rPr>
        <w:t xml:space="preserve"> </w:t>
      </w:r>
      <w:r w:rsidRPr="00263009">
        <w:rPr>
          <w:sz w:val="28"/>
          <w:szCs w:val="28"/>
          <w:lang w:val="uk-UA"/>
        </w:rPr>
        <w:t>й</w:t>
      </w:r>
      <w:r w:rsidRPr="0030278D">
        <w:rPr>
          <w:sz w:val="28"/>
          <w:szCs w:val="28"/>
          <w:lang w:val="uk-UA"/>
        </w:rPr>
        <w:t xml:space="preserve"> </w:t>
      </w:r>
      <w:r w:rsidRPr="00263009">
        <w:rPr>
          <w:sz w:val="28"/>
          <w:szCs w:val="28"/>
          <w:lang w:val="uk-UA"/>
        </w:rPr>
        <w:t>е</w:t>
      </w:r>
      <w:r w:rsidRPr="0030278D">
        <w:rPr>
          <w:sz w:val="28"/>
          <w:szCs w:val="28"/>
          <w:lang w:val="uk-UA"/>
        </w:rPr>
        <w:t>кспериментально вериф</w:t>
      </w:r>
      <w:r w:rsidRPr="00263009">
        <w:rPr>
          <w:sz w:val="28"/>
          <w:szCs w:val="28"/>
          <w:lang w:val="uk-UA"/>
        </w:rPr>
        <w:t>і</w:t>
      </w:r>
      <w:r w:rsidR="001D4826" w:rsidRPr="00263009">
        <w:rPr>
          <w:sz w:val="28"/>
          <w:szCs w:val="28"/>
          <w:lang w:val="uk-UA"/>
        </w:rPr>
        <w:t>к</w:t>
      </w:r>
      <w:r w:rsidRPr="00263009">
        <w:rPr>
          <w:sz w:val="28"/>
          <w:szCs w:val="28"/>
          <w:lang w:val="uk-UA"/>
        </w:rPr>
        <w:t>овано</w:t>
      </w:r>
      <w:r w:rsidRPr="0030278D">
        <w:rPr>
          <w:sz w:val="28"/>
          <w:szCs w:val="28"/>
          <w:lang w:val="uk-UA"/>
        </w:rPr>
        <w:t xml:space="preserve"> автор</w:t>
      </w:r>
      <w:r w:rsidRPr="00263009">
        <w:rPr>
          <w:sz w:val="28"/>
          <w:szCs w:val="28"/>
          <w:lang w:val="uk-UA"/>
        </w:rPr>
        <w:t>ську</w:t>
      </w:r>
      <w:r w:rsidRPr="0030278D">
        <w:rPr>
          <w:sz w:val="28"/>
          <w:szCs w:val="28"/>
          <w:lang w:val="uk-UA"/>
        </w:rPr>
        <w:t xml:space="preserve"> методик</w:t>
      </w:r>
      <w:r w:rsidRPr="00263009">
        <w:rPr>
          <w:sz w:val="28"/>
          <w:szCs w:val="28"/>
          <w:lang w:val="uk-UA"/>
        </w:rPr>
        <w:t>у</w:t>
      </w:r>
      <w:r w:rsidRPr="0030278D">
        <w:rPr>
          <w:sz w:val="28"/>
          <w:szCs w:val="28"/>
          <w:lang w:val="uk-UA"/>
        </w:rPr>
        <w:t xml:space="preserve"> форм</w:t>
      </w:r>
      <w:r w:rsidRPr="00263009">
        <w:rPr>
          <w:sz w:val="28"/>
          <w:szCs w:val="28"/>
          <w:lang w:val="uk-UA"/>
        </w:rPr>
        <w:t>ування</w:t>
      </w:r>
      <w:r w:rsidRPr="0030278D">
        <w:rPr>
          <w:sz w:val="28"/>
          <w:szCs w:val="28"/>
          <w:lang w:val="uk-UA"/>
        </w:rPr>
        <w:t xml:space="preserve"> л</w:t>
      </w:r>
      <w:r w:rsidRPr="00263009">
        <w:rPr>
          <w:sz w:val="28"/>
          <w:szCs w:val="28"/>
          <w:lang w:val="uk-UA"/>
        </w:rPr>
        <w:t>і</w:t>
      </w:r>
      <w:r w:rsidRPr="0030278D">
        <w:rPr>
          <w:sz w:val="28"/>
          <w:szCs w:val="28"/>
          <w:lang w:val="uk-UA"/>
        </w:rPr>
        <w:t>нгвосоц</w:t>
      </w:r>
      <w:r w:rsidRPr="00263009">
        <w:rPr>
          <w:sz w:val="28"/>
          <w:szCs w:val="28"/>
          <w:lang w:val="uk-UA"/>
        </w:rPr>
        <w:t>і</w:t>
      </w:r>
      <w:r w:rsidRPr="0030278D">
        <w:rPr>
          <w:sz w:val="28"/>
          <w:szCs w:val="28"/>
          <w:lang w:val="uk-UA"/>
        </w:rPr>
        <w:t>окультурно</w:t>
      </w:r>
      <w:r w:rsidRPr="00263009">
        <w:rPr>
          <w:sz w:val="28"/>
          <w:szCs w:val="28"/>
          <w:lang w:val="uk-UA"/>
        </w:rPr>
        <w:t>ї</w:t>
      </w:r>
      <w:r w:rsidRPr="0030278D">
        <w:rPr>
          <w:sz w:val="28"/>
          <w:szCs w:val="28"/>
          <w:lang w:val="uk-UA"/>
        </w:rPr>
        <w:t xml:space="preserve"> компетентност</w:t>
      </w:r>
      <w:r w:rsidRPr="00263009">
        <w:rPr>
          <w:sz w:val="28"/>
          <w:szCs w:val="28"/>
          <w:lang w:val="uk-UA"/>
        </w:rPr>
        <w:t>і</w:t>
      </w:r>
      <w:r w:rsidRPr="0030278D">
        <w:rPr>
          <w:sz w:val="28"/>
          <w:szCs w:val="28"/>
          <w:lang w:val="uk-UA"/>
        </w:rPr>
        <w:t xml:space="preserve"> </w:t>
      </w:r>
      <w:r w:rsidRPr="00263009">
        <w:rPr>
          <w:sz w:val="28"/>
          <w:szCs w:val="28"/>
          <w:lang w:val="uk-UA"/>
        </w:rPr>
        <w:t>іноземних</w:t>
      </w:r>
      <w:r w:rsidRPr="0030278D">
        <w:rPr>
          <w:sz w:val="28"/>
          <w:szCs w:val="28"/>
          <w:lang w:val="uk-UA"/>
        </w:rPr>
        <w:t xml:space="preserve"> студент</w:t>
      </w:r>
      <w:r w:rsidRPr="00263009">
        <w:rPr>
          <w:sz w:val="28"/>
          <w:szCs w:val="28"/>
          <w:lang w:val="uk-UA"/>
        </w:rPr>
        <w:t>і</w:t>
      </w:r>
      <w:r w:rsidRPr="0030278D">
        <w:rPr>
          <w:sz w:val="28"/>
          <w:szCs w:val="28"/>
          <w:lang w:val="uk-UA"/>
        </w:rPr>
        <w:t>в-ф</w:t>
      </w:r>
      <w:r w:rsidRPr="00263009">
        <w:rPr>
          <w:sz w:val="28"/>
          <w:szCs w:val="28"/>
          <w:lang w:val="uk-UA"/>
        </w:rPr>
        <w:t>і</w:t>
      </w:r>
      <w:r w:rsidRPr="0030278D">
        <w:rPr>
          <w:sz w:val="28"/>
          <w:szCs w:val="28"/>
          <w:lang w:val="uk-UA"/>
        </w:rPr>
        <w:t>лолог</w:t>
      </w:r>
      <w:r w:rsidRPr="00263009">
        <w:rPr>
          <w:sz w:val="28"/>
          <w:szCs w:val="28"/>
          <w:lang w:val="uk-UA"/>
        </w:rPr>
        <w:t>і</w:t>
      </w:r>
      <w:r w:rsidRPr="0030278D">
        <w:rPr>
          <w:sz w:val="28"/>
          <w:szCs w:val="28"/>
          <w:lang w:val="uk-UA"/>
        </w:rPr>
        <w:t>в</w:t>
      </w:r>
      <w:r w:rsidRPr="00263009">
        <w:rPr>
          <w:sz w:val="28"/>
          <w:szCs w:val="28"/>
          <w:lang w:val="uk-UA"/>
        </w:rPr>
        <w:t xml:space="preserve"> (ЛСКК)</w:t>
      </w:r>
      <w:r w:rsidR="00194273" w:rsidRPr="0030278D">
        <w:rPr>
          <w:sz w:val="28"/>
          <w:szCs w:val="28"/>
          <w:lang w:val="uk-UA"/>
        </w:rPr>
        <w:t xml:space="preserve"> для р</w:t>
      </w:r>
      <w:r w:rsidR="00194273" w:rsidRPr="00263009">
        <w:rPr>
          <w:sz w:val="28"/>
          <w:szCs w:val="28"/>
          <w:lang w:val="uk-UA"/>
        </w:rPr>
        <w:t>і</w:t>
      </w:r>
      <w:r w:rsidR="00194273" w:rsidRPr="0030278D">
        <w:rPr>
          <w:sz w:val="28"/>
          <w:szCs w:val="28"/>
          <w:lang w:val="uk-UA"/>
        </w:rPr>
        <w:t>вня волод</w:t>
      </w:r>
      <w:r w:rsidR="00194273" w:rsidRPr="00263009">
        <w:rPr>
          <w:sz w:val="28"/>
          <w:szCs w:val="28"/>
          <w:lang w:val="uk-UA"/>
        </w:rPr>
        <w:t>і</w:t>
      </w:r>
      <w:r w:rsidR="00194273" w:rsidRPr="0030278D">
        <w:rPr>
          <w:sz w:val="28"/>
          <w:szCs w:val="28"/>
          <w:lang w:val="uk-UA"/>
        </w:rPr>
        <w:t>ння мовою в</w:t>
      </w:r>
      <w:r w:rsidR="00194273" w:rsidRPr="00263009">
        <w:rPr>
          <w:sz w:val="28"/>
          <w:szCs w:val="28"/>
          <w:lang w:val="uk-UA"/>
        </w:rPr>
        <w:t>і</w:t>
      </w:r>
      <w:r w:rsidR="00194273" w:rsidRPr="0030278D">
        <w:rPr>
          <w:sz w:val="28"/>
          <w:szCs w:val="28"/>
          <w:lang w:val="uk-UA"/>
        </w:rPr>
        <w:t>д А2 до В1.</w:t>
      </w:r>
    </w:p>
    <w:p w:rsidR="00B546C7" w:rsidRPr="00263009" w:rsidRDefault="00B546C7" w:rsidP="00B546C7">
      <w:pPr>
        <w:ind w:firstLine="709"/>
        <w:jc w:val="both"/>
        <w:rPr>
          <w:sz w:val="28"/>
          <w:szCs w:val="28"/>
        </w:rPr>
      </w:pPr>
      <w:r w:rsidRPr="00263009">
        <w:rPr>
          <w:sz w:val="28"/>
          <w:szCs w:val="28"/>
          <w:lang w:val="uk-UA"/>
        </w:rPr>
        <w:t xml:space="preserve">Інваріантні когнітивний, діяльнісний </w:t>
      </w:r>
      <w:r w:rsidR="0097652F" w:rsidRPr="00263009">
        <w:rPr>
          <w:sz w:val="28"/>
          <w:szCs w:val="28"/>
          <w:lang w:val="uk-UA"/>
        </w:rPr>
        <w:t>і</w:t>
      </w:r>
      <w:r w:rsidRPr="00263009">
        <w:rPr>
          <w:sz w:val="28"/>
          <w:szCs w:val="28"/>
          <w:lang w:val="uk-UA"/>
        </w:rPr>
        <w:t xml:space="preserve"> особистісний складники мають лінгвістичний та екстралінгвістичний рівні </w:t>
      </w:r>
      <w:r w:rsidR="0097652F" w:rsidRPr="00263009">
        <w:rPr>
          <w:sz w:val="28"/>
          <w:szCs w:val="28"/>
          <w:lang w:val="uk-UA"/>
        </w:rPr>
        <w:t>й</w:t>
      </w:r>
      <w:r w:rsidRPr="00263009">
        <w:rPr>
          <w:sz w:val="28"/>
          <w:szCs w:val="28"/>
          <w:lang w:val="uk-UA"/>
        </w:rPr>
        <w:t xml:space="preserve"> містять варіативні професійно й національно</w:t>
      </w:r>
      <w:r w:rsidR="00266FFB" w:rsidRPr="00263009">
        <w:rPr>
          <w:sz w:val="28"/>
          <w:szCs w:val="28"/>
          <w:lang w:val="uk-UA"/>
        </w:rPr>
        <w:t xml:space="preserve"> </w:t>
      </w:r>
      <w:r w:rsidRPr="00263009">
        <w:rPr>
          <w:sz w:val="28"/>
          <w:szCs w:val="28"/>
          <w:lang w:val="uk-UA"/>
        </w:rPr>
        <w:t xml:space="preserve">орієнтовані компоненти. Мовні одиниці різних рівнів складають лінгвосоціокультурний, лінгвоопераціональний та лінгвоаксіологічний корпуси. Критерії (гносеологічний, операціональний, аксіологічнкий) та акмеологічний </w:t>
      </w:r>
      <w:r w:rsidRPr="00263009">
        <w:rPr>
          <w:sz w:val="28"/>
          <w:szCs w:val="28"/>
          <w:lang w:val="uk-UA"/>
        </w:rPr>
        <w:lastRenderedPageBreak/>
        <w:t xml:space="preserve">субкритерій і показники оцінювання ЛСКК використано під час констатувального </w:t>
      </w:r>
      <w:r w:rsidR="009052BF" w:rsidRPr="00263009">
        <w:rPr>
          <w:sz w:val="28"/>
          <w:szCs w:val="28"/>
          <w:lang w:val="uk-UA"/>
        </w:rPr>
        <w:t xml:space="preserve">етапу </w:t>
      </w:r>
      <w:r w:rsidRPr="00263009">
        <w:rPr>
          <w:sz w:val="28"/>
          <w:szCs w:val="28"/>
          <w:lang w:val="uk-UA"/>
        </w:rPr>
        <w:t>експеримент</w:t>
      </w:r>
      <w:r w:rsidR="009052BF" w:rsidRPr="00263009">
        <w:rPr>
          <w:sz w:val="28"/>
          <w:szCs w:val="28"/>
          <w:lang w:val="uk-UA"/>
        </w:rPr>
        <w:t>у</w:t>
      </w:r>
      <w:r w:rsidRPr="00263009">
        <w:rPr>
          <w:sz w:val="28"/>
          <w:szCs w:val="28"/>
          <w:lang w:val="uk-UA"/>
        </w:rPr>
        <w:t>, що виявив реальний рівень сформованості складників ЛСКК іноземних студентів-філологі</w:t>
      </w:r>
      <w:r w:rsidR="00A60B00" w:rsidRPr="00263009">
        <w:rPr>
          <w:sz w:val="28"/>
          <w:szCs w:val="28"/>
          <w:lang w:val="uk-UA"/>
        </w:rPr>
        <w:t xml:space="preserve">в. </w:t>
      </w:r>
      <w:r w:rsidR="00A60B00" w:rsidRPr="00263009">
        <w:rPr>
          <w:sz w:val="28"/>
          <w:szCs w:val="28"/>
        </w:rPr>
        <w:t>П</w:t>
      </w:r>
      <w:r w:rsidRPr="00263009">
        <w:rPr>
          <w:sz w:val="28"/>
          <w:szCs w:val="28"/>
        </w:rPr>
        <w:t>роанал</w:t>
      </w:r>
      <w:r w:rsidRPr="00263009">
        <w:rPr>
          <w:sz w:val="28"/>
          <w:szCs w:val="28"/>
          <w:lang w:val="uk-UA"/>
        </w:rPr>
        <w:t>із</w:t>
      </w:r>
      <w:r w:rsidRPr="00263009">
        <w:rPr>
          <w:sz w:val="28"/>
          <w:szCs w:val="28"/>
        </w:rPr>
        <w:t xml:space="preserve">овано програмне </w:t>
      </w:r>
      <w:r w:rsidRPr="00263009">
        <w:rPr>
          <w:sz w:val="28"/>
          <w:szCs w:val="28"/>
          <w:lang w:val="uk-UA"/>
        </w:rPr>
        <w:t>й</w:t>
      </w:r>
      <w:r w:rsidRPr="00263009">
        <w:rPr>
          <w:sz w:val="28"/>
          <w:szCs w:val="28"/>
        </w:rPr>
        <w:t xml:space="preserve"> </w:t>
      </w:r>
      <w:r w:rsidRPr="00263009">
        <w:rPr>
          <w:sz w:val="28"/>
          <w:szCs w:val="28"/>
          <w:lang w:val="uk-UA"/>
        </w:rPr>
        <w:t>навчаль</w:t>
      </w:r>
      <w:r w:rsidRPr="00263009">
        <w:rPr>
          <w:sz w:val="28"/>
          <w:szCs w:val="28"/>
        </w:rPr>
        <w:t>но-методич</w:t>
      </w:r>
      <w:r w:rsidRPr="00263009">
        <w:rPr>
          <w:sz w:val="28"/>
          <w:szCs w:val="28"/>
          <w:lang w:val="uk-UA"/>
        </w:rPr>
        <w:t>н</w:t>
      </w:r>
      <w:r w:rsidRPr="00263009">
        <w:rPr>
          <w:sz w:val="28"/>
          <w:szCs w:val="28"/>
        </w:rPr>
        <w:t xml:space="preserve">е </w:t>
      </w:r>
      <w:r w:rsidRPr="00263009">
        <w:rPr>
          <w:sz w:val="28"/>
          <w:szCs w:val="28"/>
          <w:lang w:val="uk-UA"/>
        </w:rPr>
        <w:t>за</w:t>
      </w:r>
      <w:r w:rsidRPr="00263009">
        <w:rPr>
          <w:sz w:val="28"/>
          <w:szCs w:val="28"/>
        </w:rPr>
        <w:t>бе</w:t>
      </w:r>
      <w:r w:rsidRPr="00263009">
        <w:rPr>
          <w:sz w:val="28"/>
          <w:szCs w:val="28"/>
          <w:lang w:val="uk-UA"/>
        </w:rPr>
        <w:t>з</w:t>
      </w:r>
      <w:r w:rsidRPr="00263009">
        <w:rPr>
          <w:sz w:val="28"/>
          <w:szCs w:val="28"/>
        </w:rPr>
        <w:t>печен</w:t>
      </w:r>
      <w:r w:rsidRPr="00263009">
        <w:rPr>
          <w:sz w:val="28"/>
          <w:szCs w:val="28"/>
          <w:lang w:val="uk-UA"/>
        </w:rPr>
        <w:t>ня</w:t>
      </w:r>
      <w:r w:rsidRPr="00263009">
        <w:rPr>
          <w:sz w:val="28"/>
          <w:szCs w:val="28"/>
        </w:rPr>
        <w:t xml:space="preserve"> форм</w:t>
      </w:r>
      <w:r w:rsidRPr="00263009">
        <w:rPr>
          <w:sz w:val="28"/>
          <w:szCs w:val="28"/>
          <w:lang w:val="uk-UA"/>
        </w:rPr>
        <w:t>ування</w:t>
      </w:r>
      <w:r w:rsidRPr="00263009">
        <w:rPr>
          <w:sz w:val="28"/>
          <w:szCs w:val="28"/>
        </w:rPr>
        <w:t xml:space="preserve"> ЛСКК </w:t>
      </w:r>
      <w:r w:rsidRPr="00263009">
        <w:rPr>
          <w:sz w:val="28"/>
          <w:szCs w:val="28"/>
          <w:lang w:val="uk-UA"/>
        </w:rPr>
        <w:t>у</w:t>
      </w:r>
      <w:r w:rsidRPr="00263009">
        <w:rPr>
          <w:sz w:val="28"/>
          <w:szCs w:val="28"/>
        </w:rPr>
        <w:t xml:space="preserve"> </w:t>
      </w:r>
      <w:r w:rsidRPr="00263009">
        <w:rPr>
          <w:sz w:val="28"/>
          <w:szCs w:val="28"/>
          <w:lang w:val="uk-UA"/>
        </w:rPr>
        <w:t>процесі вивчення російської мови</w:t>
      </w:r>
      <w:r w:rsidRPr="00263009">
        <w:rPr>
          <w:sz w:val="28"/>
          <w:szCs w:val="28"/>
        </w:rPr>
        <w:t xml:space="preserve"> на </w:t>
      </w:r>
      <w:r w:rsidRPr="00263009">
        <w:rPr>
          <w:sz w:val="28"/>
          <w:szCs w:val="28"/>
          <w:lang w:val="uk-UA"/>
        </w:rPr>
        <w:t>початковому етапі</w:t>
      </w:r>
      <w:r w:rsidRPr="00263009">
        <w:rPr>
          <w:sz w:val="28"/>
          <w:szCs w:val="28"/>
        </w:rPr>
        <w:t xml:space="preserve">, </w:t>
      </w:r>
      <w:r w:rsidRPr="00263009">
        <w:rPr>
          <w:sz w:val="28"/>
          <w:szCs w:val="28"/>
          <w:lang w:val="uk-UA"/>
        </w:rPr>
        <w:t xml:space="preserve">визначено </w:t>
      </w:r>
      <w:r w:rsidRPr="00263009">
        <w:rPr>
          <w:sz w:val="28"/>
          <w:szCs w:val="28"/>
        </w:rPr>
        <w:t>причин</w:t>
      </w:r>
      <w:r w:rsidRPr="00263009">
        <w:rPr>
          <w:sz w:val="28"/>
          <w:szCs w:val="28"/>
          <w:lang w:val="uk-UA"/>
        </w:rPr>
        <w:t>и</w:t>
      </w:r>
      <w:r w:rsidRPr="00263009">
        <w:rPr>
          <w:sz w:val="28"/>
          <w:szCs w:val="28"/>
        </w:rPr>
        <w:t xml:space="preserve"> низ</w:t>
      </w:r>
      <w:r w:rsidRPr="00263009">
        <w:rPr>
          <w:sz w:val="28"/>
          <w:szCs w:val="28"/>
          <w:lang w:val="uk-UA"/>
        </w:rPr>
        <w:t>ь</w:t>
      </w:r>
      <w:r w:rsidRPr="00263009">
        <w:rPr>
          <w:sz w:val="28"/>
          <w:szCs w:val="28"/>
        </w:rPr>
        <w:t xml:space="preserve">кого </w:t>
      </w:r>
      <w:r w:rsidRPr="00263009">
        <w:rPr>
          <w:sz w:val="28"/>
          <w:szCs w:val="28"/>
          <w:lang w:val="uk-UA"/>
        </w:rPr>
        <w:t>рі</w:t>
      </w:r>
      <w:r w:rsidRPr="00263009">
        <w:rPr>
          <w:sz w:val="28"/>
          <w:szCs w:val="28"/>
        </w:rPr>
        <w:t>вня сформ</w:t>
      </w:r>
      <w:r w:rsidRPr="00263009">
        <w:rPr>
          <w:sz w:val="28"/>
          <w:szCs w:val="28"/>
          <w:lang w:val="uk-UA"/>
        </w:rPr>
        <w:t>ованості</w:t>
      </w:r>
      <w:r w:rsidRPr="00263009">
        <w:rPr>
          <w:sz w:val="28"/>
          <w:szCs w:val="28"/>
        </w:rPr>
        <w:t xml:space="preserve"> ЛСКК. </w:t>
      </w:r>
    </w:p>
    <w:p w:rsidR="00B546C7" w:rsidRPr="00263009" w:rsidRDefault="00B546C7" w:rsidP="00B546C7">
      <w:pPr>
        <w:ind w:firstLine="709"/>
        <w:jc w:val="both"/>
        <w:rPr>
          <w:sz w:val="28"/>
          <w:szCs w:val="28"/>
        </w:rPr>
      </w:pPr>
      <w:r w:rsidRPr="00263009">
        <w:rPr>
          <w:sz w:val="28"/>
          <w:szCs w:val="28"/>
        </w:rPr>
        <w:t>Описан</w:t>
      </w:r>
      <w:r w:rsidRPr="00263009">
        <w:rPr>
          <w:sz w:val="28"/>
          <w:szCs w:val="28"/>
          <w:lang w:val="uk-UA"/>
        </w:rPr>
        <w:t>о</w:t>
      </w:r>
      <w:r w:rsidRPr="00263009">
        <w:rPr>
          <w:sz w:val="28"/>
          <w:szCs w:val="28"/>
        </w:rPr>
        <w:t xml:space="preserve"> </w:t>
      </w:r>
      <w:r w:rsidRPr="00263009">
        <w:rPr>
          <w:sz w:val="28"/>
          <w:szCs w:val="28"/>
          <w:lang w:val="uk-UA"/>
        </w:rPr>
        <w:t>лінгводидактичні</w:t>
      </w:r>
      <w:r w:rsidRPr="00263009">
        <w:rPr>
          <w:sz w:val="28"/>
          <w:szCs w:val="28"/>
        </w:rPr>
        <w:t xml:space="preserve"> основ</w:t>
      </w:r>
      <w:r w:rsidRPr="00263009">
        <w:rPr>
          <w:sz w:val="28"/>
          <w:szCs w:val="28"/>
          <w:lang w:val="uk-UA"/>
        </w:rPr>
        <w:t>и</w:t>
      </w:r>
      <w:r w:rsidRPr="00263009">
        <w:rPr>
          <w:sz w:val="28"/>
          <w:szCs w:val="28"/>
        </w:rPr>
        <w:t xml:space="preserve"> с</w:t>
      </w:r>
      <w:r w:rsidRPr="00263009">
        <w:rPr>
          <w:sz w:val="28"/>
          <w:szCs w:val="28"/>
          <w:lang w:val="uk-UA"/>
        </w:rPr>
        <w:t>творення</w:t>
      </w:r>
      <w:r w:rsidRPr="00263009">
        <w:rPr>
          <w:sz w:val="28"/>
          <w:szCs w:val="28"/>
        </w:rPr>
        <w:t xml:space="preserve"> профес</w:t>
      </w:r>
      <w:r w:rsidRPr="00263009">
        <w:rPr>
          <w:sz w:val="28"/>
          <w:szCs w:val="28"/>
          <w:lang w:val="uk-UA"/>
        </w:rPr>
        <w:t>ій</w:t>
      </w:r>
      <w:r w:rsidRPr="00263009">
        <w:rPr>
          <w:sz w:val="28"/>
          <w:szCs w:val="28"/>
        </w:rPr>
        <w:t xml:space="preserve">но </w:t>
      </w:r>
      <w:r w:rsidRPr="00263009">
        <w:rPr>
          <w:sz w:val="28"/>
          <w:szCs w:val="28"/>
          <w:lang w:val="uk-UA"/>
        </w:rPr>
        <w:t>та</w:t>
      </w:r>
      <w:r w:rsidRPr="00263009">
        <w:rPr>
          <w:sz w:val="28"/>
          <w:szCs w:val="28"/>
        </w:rPr>
        <w:t xml:space="preserve"> нац</w:t>
      </w:r>
      <w:r w:rsidRPr="00263009">
        <w:rPr>
          <w:sz w:val="28"/>
          <w:szCs w:val="28"/>
          <w:lang w:val="uk-UA"/>
        </w:rPr>
        <w:t>і</w:t>
      </w:r>
      <w:r w:rsidRPr="00263009">
        <w:rPr>
          <w:sz w:val="28"/>
          <w:szCs w:val="28"/>
        </w:rPr>
        <w:t>онально</w:t>
      </w:r>
      <w:r w:rsidR="00C8564E" w:rsidRPr="00263009">
        <w:rPr>
          <w:sz w:val="28"/>
          <w:szCs w:val="28"/>
          <w:lang w:val="uk-UA"/>
        </w:rPr>
        <w:t xml:space="preserve"> </w:t>
      </w:r>
      <w:r w:rsidRPr="00263009">
        <w:rPr>
          <w:sz w:val="28"/>
          <w:szCs w:val="28"/>
        </w:rPr>
        <w:t>ор</w:t>
      </w:r>
      <w:r w:rsidRPr="00263009">
        <w:rPr>
          <w:sz w:val="28"/>
          <w:szCs w:val="28"/>
          <w:lang w:val="uk-UA"/>
        </w:rPr>
        <w:t>ієнтованої</w:t>
      </w:r>
      <w:r w:rsidRPr="00263009">
        <w:rPr>
          <w:sz w:val="28"/>
          <w:szCs w:val="28"/>
        </w:rPr>
        <w:t xml:space="preserve"> модел</w:t>
      </w:r>
      <w:r w:rsidRPr="00263009">
        <w:rPr>
          <w:sz w:val="28"/>
          <w:szCs w:val="28"/>
          <w:lang w:val="uk-UA"/>
        </w:rPr>
        <w:t>і</w:t>
      </w:r>
      <w:r w:rsidRPr="00263009">
        <w:rPr>
          <w:sz w:val="28"/>
          <w:szCs w:val="28"/>
        </w:rPr>
        <w:t xml:space="preserve"> форм</w:t>
      </w:r>
      <w:r w:rsidRPr="00263009">
        <w:rPr>
          <w:sz w:val="28"/>
          <w:szCs w:val="28"/>
          <w:lang w:val="uk-UA"/>
        </w:rPr>
        <w:t>ування</w:t>
      </w:r>
      <w:r w:rsidRPr="00263009">
        <w:rPr>
          <w:sz w:val="28"/>
          <w:szCs w:val="28"/>
        </w:rPr>
        <w:t xml:space="preserve"> ЛСКК китайс</w:t>
      </w:r>
      <w:r w:rsidRPr="00263009">
        <w:rPr>
          <w:sz w:val="28"/>
          <w:szCs w:val="28"/>
          <w:lang w:val="uk-UA"/>
        </w:rPr>
        <w:t>ь</w:t>
      </w:r>
      <w:r w:rsidRPr="00263009">
        <w:rPr>
          <w:sz w:val="28"/>
          <w:szCs w:val="28"/>
        </w:rPr>
        <w:t>ких студент</w:t>
      </w:r>
      <w:r w:rsidRPr="00263009">
        <w:rPr>
          <w:sz w:val="28"/>
          <w:szCs w:val="28"/>
          <w:lang w:val="uk-UA"/>
        </w:rPr>
        <w:t>і</w:t>
      </w:r>
      <w:r w:rsidRPr="00263009">
        <w:rPr>
          <w:sz w:val="28"/>
          <w:szCs w:val="28"/>
        </w:rPr>
        <w:t>в-русист</w:t>
      </w:r>
      <w:r w:rsidRPr="00263009">
        <w:rPr>
          <w:sz w:val="28"/>
          <w:szCs w:val="28"/>
          <w:lang w:val="uk-UA"/>
        </w:rPr>
        <w:t>і</w:t>
      </w:r>
      <w:r w:rsidRPr="00263009">
        <w:rPr>
          <w:sz w:val="28"/>
          <w:szCs w:val="28"/>
        </w:rPr>
        <w:t xml:space="preserve">в. </w:t>
      </w:r>
      <w:r w:rsidRPr="00263009">
        <w:rPr>
          <w:sz w:val="28"/>
          <w:szCs w:val="28"/>
          <w:lang w:val="uk-UA"/>
        </w:rPr>
        <w:t>У</w:t>
      </w:r>
      <w:r w:rsidRPr="00263009">
        <w:rPr>
          <w:sz w:val="28"/>
          <w:szCs w:val="28"/>
        </w:rPr>
        <w:t xml:space="preserve"> структур</w:t>
      </w:r>
      <w:r w:rsidRPr="00263009">
        <w:rPr>
          <w:sz w:val="28"/>
          <w:szCs w:val="28"/>
          <w:lang w:val="uk-UA"/>
        </w:rPr>
        <w:t>і</w:t>
      </w:r>
      <w:r w:rsidRPr="00263009">
        <w:rPr>
          <w:sz w:val="28"/>
          <w:szCs w:val="28"/>
        </w:rPr>
        <w:t xml:space="preserve"> модел</w:t>
      </w:r>
      <w:r w:rsidRPr="00263009">
        <w:rPr>
          <w:sz w:val="28"/>
          <w:szCs w:val="28"/>
          <w:lang w:val="uk-UA"/>
        </w:rPr>
        <w:t>і</w:t>
      </w:r>
      <w:r w:rsidRPr="00263009">
        <w:rPr>
          <w:sz w:val="28"/>
          <w:szCs w:val="28"/>
        </w:rPr>
        <w:t xml:space="preserve"> </w:t>
      </w:r>
      <w:r w:rsidRPr="00263009">
        <w:rPr>
          <w:sz w:val="28"/>
          <w:szCs w:val="28"/>
          <w:lang w:val="uk-UA"/>
        </w:rPr>
        <w:t>виокремлено</w:t>
      </w:r>
      <w:r w:rsidRPr="00263009">
        <w:rPr>
          <w:sz w:val="28"/>
          <w:szCs w:val="28"/>
        </w:rPr>
        <w:t xml:space="preserve"> ц</w:t>
      </w:r>
      <w:r w:rsidRPr="00263009">
        <w:rPr>
          <w:sz w:val="28"/>
          <w:szCs w:val="28"/>
          <w:lang w:val="uk-UA"/>
        </w:rPr>
        <w:t>ільови</w:t>
      </w:r>
      <w:r w:rsidRPr="00263009">
        <w:rPr>
          <w:sz w:val="28"/>
          <w:szCs w:val="28"/>
        </w:rPr>
        <w:t>й</w:t>
      </w:r>
      <w:r w:rsidRPr="00263009">
        <w:rPr>
          <w:i/>
          <w:sz w:val="28"/>
          <w:szCs w:val="28"/>
        </w:rPr>
        <w:t>,</w:t>
      </w:r>
      <w:r w:rsidRPr="00263009">
        <w:rPr>
          <w:sz w:val="28"/>
          <w:szCs w:val="28"/>
        </w:rPr>
        <w:t xml:space="preserve"> </w:t>
      </w:r>
      <w:r w:rsidRPr="00263009">
        <w:rPr>
          <w:sz w:val="28"/>
          <w:szCs w:val="28"/>
          <w:lang w:val="uk-UA"/>
        </w:rPr>
        <w:t>змістовий</w:t>
      </w:r>
      <w:r w:rsidRPr="00263009">
        <w:rPr>
          <w:sz w:val="28"/>
          <w:szCs w:val="28"/>
        </w:rPr>
        <w:t xml:space="preserve"> (л</w:t>
      </w:r>
      <w:r w:rsidRPr="00263009">
        <w:rPr>
          <w:sz w:val="28"/>
          <w:szCs w:val="28"/>
          <w:lang w:val="uk-UA"/>
        </w:rPr>
        <w:t>інгвістичн</w:t>
      </w:r>
      <w:r w:rsidRPr="00263009">
        <w:rPr>
          <w:sz w:val="28"/>
          <w:szCs w:val="28"/>
        </w:rPr>
        <w:t xml:space="preserve">ий </w:t>
      </w:r>
      <w:r w:rsidRPr="00263009">
        <w:rPr>
          <w:sz w:val="28"/>
          <w:szCs w:val="28"/>
          <w:lang w:val="uk-UA"/>
        </w:rPr>
        <w:t>і</w:t>
      </w:r>
      <w:r w:rsidRPr="00263009">
        <w:rPr>
          <w:sz w:val="28"/>
          <w:szCs w:val="28"/>
        </w:rPr>
        <w:t xml:space="preserve"> методич</w:t>
      </w:r>
      <w:r w:rsidRPr="00263009">
        <w:rPr>
          <w:sz w:val="28"/>
          <w:szCs w:val="28"/>
          <w:lang w:val="uk-UA"/>
        </w:rPr>
        <w:t>н</w:t>
      </w:r>
      <w:r w:rsidRPr="00263009">
        <w:rPr>
          <w:sz w:val="28"/>
          <w:szCs w:val="28"/>
        </w:rPr>
        <w:t>ий), контрольно-результативн</w:t>
      </w:r>
      <w:r w:rsidRPr="00263009">
        <w:rPr>
          <w:sz w:val="28"/>
          <w:szCs w:val="28"/>
          <w:lang w:val="uk-UA"/>
        </w:rPr>
        <w:t>и</w:t>
      </w:r>
      <w:r w:rsidRPr="00263009">
        <w:rPr>
          <w:sz w:val="28"/>
          <w:szCs w:val="28"/>
        </w:rPr>
        <w:t>й блоки.</w:t>
      </w:r>
      <w:r w:rsidRPr="00263009">
        <w:rPr>
          <w:i/>
          <w:sz w:val="28"/>
          <w:szCs w:val="28"/>
        </w:rPr>
        <w:t xml:space="preserve"> </w:t>
      </w:r>
      <w:r w:rsidRPr="00263009">
        <w:rPr>
          <w:sz w:val="28"/>
          <w:szCs w:val="28"/>
          <w:lang w:val="uk-UA"/>
        </w:rPr>
        <w:t>Змістовий</w:t>
      </w:r>
      <w:r w:rsidRPr="00263009">
        <w:rPr>
          <w:sz w:val="28"/>
          <w:szCs w:val="28"/>
        </w:rPr>
        <w:t xml:space="preserve"> блок </w:t>
      </w:r>
      <w:r w:rsidRPr="00263009">
        <w:rPr>
          <w:sz w:val="28"/>
          <w:szCs w:val="28"/>
          <w:lang w:val="uk-UA"/>
        </w:rPr>
        <w:t>містить</w:t>
      </w:r>
      <w:r w:rsidRPr="00263009">
        <w:rPr>
          <w:sz w:val="28"/>
          <w:szCs w:val="28"/>
        </w:rPr>
        <w:t xml:space="preserve"> компонент</w:t>
      </w:r>
      <w:r w:rsidRPr="00263009">
        <w:rPr>
          <w:sz w:val="28"/>
          <w:szCs w:val="28"/>
          <w:lang w:val="uk-UA"/>
        </w:rPr>
        <w:t>и</w:t>
      </w:r>
      <w:r w:rsidRPr="00263009">
        <w:rPr>
          <w:sz w:val="28"/>
          <w:szCs w:val="28"/>
        </w:rPr>
        <w:t xml:space="preserve"> програм</w:t>
      </w:r>
      <w:r w:rsidR="00C8564E" w:rsidRPr="00263009">
        <w:rPr>
          <w:sz w:val="28"/>
          <w:szCs w:val="28"/>
          <w:lang w:val="uk-UA"/>
        </w:rPr>
        <w:t>и</w:t>
      </w:r>
      <w:r w:rsidRPr="00263009">
        <w:rPr>
          <w:sz w:val="28"/>
          <w:szCs w:val="28"/>
        </w:rPr>
        <w:t xml:space="preserve"> </w:t>
      </w:r>
      <w:r w:rsidRPr="00263009">
        <w:rPr>
          <w:sz w:val="28"/>
          <w:szCs w:val="28"/>
          <w:lang w:val="uk-UA"/>
        </w:rPr>
        <w:t>мовленнєвої</w:t>
      </w:r>
      <w:r w:rsidRPr="00263009">
        <w:rPr>
          <w:sz w:val="28"/>
          <w:szCs w:val="28"/>
        </w:rPr>
        <w:t xml:space="preserve"> повед</w:t>
      </w:r>
      <w:r w:rsidRPr="00263009">
        <w:rPr>
          <w:sz w:val="28"/>
          <w:szCs w:val="28"/>
          <w:lang w:val="uk-UA"/>
        </w:rPr>
        <w:t>інки</w:t>
      </w:r>
      <w:r w:rsidRPr="00263009">
        <w:rPr>
          <w:sz w:val="28"/>
          <w:szCs w:val="28"/>
        </w:rPr>
        <w:t xml:space="preserve"> </w:t>
      </w:r>
      <w:r w:rsidRPr="00263009">
        <w:rPr>
          <w:sz w:val="28"/>
          <w:szCs w:val="28"/>
          <w:lang w:val="uk-UA"/>
        </w:rPr>
        <w:t>майбутніх</w:t>
      </w:r>
      <w:r w:rsidRPr="00263009">
        <w:rPr>
          <w:sz w:val="28"/>
          <w:szCs w:val="28"/>
        </w:rPr>
        <w:t xml:space="preserve"> </w:t>
      </w:r>
      <w:r w:rsidRPr="00263009">
        <w:rPr>
          <w:sz w:val="28"/>
          <w:szCs w:val="28"/>
          <w:lang w:val="uk-UA"/>
        </w:rPr>
        <w:t>викладачів</w:t>
      </w:r>
      <w:r w:rsidRPr="00263009">
        <w:rPr>
          <w:sz w:val="28"/>
          <w:szCs w:val="28"/>
        </w:rPr>
        <w:t xml:space="preserve"> </w:t>
      </w:r>
      <w:r w:rsidRPr="00263009">
        <w:rPr>
          <w:sz w:val="28"/>
          <w:szCs w:val="28"/>
          <w:lang w:val="uk-UA"/>
        </w:rPr>
        <w:t>російської мови</w:t>
      </w:r>
      <w:r w:rsidRPr="00263009">
        <w:rPr>
          <w:sz w:val="28"/>
          <w:szCs w:val="28"/>
        </w:rPr>
        <w:t xml:space="preserve">: </w:t>
      </w:r>
      <w:r w:rsidRPr="00263009">
        <w:rPr>
          <w:sz w:val="28"/>
          <w:szCs w:val="28"/>
          <w:lang w:val="uk-UA"/>
        </w:rPr>
        <w:t>навчаль</w:t>
      </w:r>
      <w:r w:rsidRPr="00263009">
        <w:rPr>
          <w:sz w:val="28"/>
          <w:szCs w:val="28"/>
        </w:rPr>
        <w:t>но-п</w:t>
      </w:r>
      <w:r w:rsidRPr="00263009">
        <w:rPr>
          <w:sz w:val="28"/>
          <w:szCs w:val="28"/>
          <w:lang w:val="uk-UA"/>
        </w:rPr>
        <w:t>ізнавальну</w:t>
      </w:r>
      <w:r w:rsidRPr="00263009">
        <w:rPr>
          <w:sz w:val="28"/>
          <w:szCs w:val="28"/>
        </w:rPr>
        <w:t xml:space="preserve">, </w:t>
      </w:r>
      <w:r w:rsidRPr="00263009">
        <w:rPr>
          <w:sz w:val="28"/>
          <w:szCs w:val="28"/>
          <w:lang w:val="uk-UA"/>
        </w:rPr>
        <w:t>е</w:t>
      </w:r>
      <w:r w:rsidRPr="00263009">
        <w:rPr>
          <w:sz w:val="28"/>
          <w:szCs w:val="28"/>
        </w:rPr>
        <w:t xml:space="preserve">тикетну, </w:t>
      </w:r>
      <w:r w:rsidRPr="00263009">
        <w:rPr>
          <w:sz w:val="28"/>
          <w:szCs w:val="28"/>
          <w:lang w:val="uk-UA"/>
        </w:rPr>
        <w:t>інструктивну</w:t>
      </w:r>
      <w:r w:rsidRPr="00263009">
        <w:rPr>
          <w:sz w:val="28"/>
          <w:szCs w:val="28"/>
        </w:rPr>
        <w:t xml:space="preserve"> </w:t>
      </w:r>
      <w:r w:rsidRPr="00263009">
        <w:rPr>
          <w:sz w:val="28"/>
          <w:szCs w:val="28"/>
          <w:lang w:val="uk-UA"/>
        </w:rPr>
        <w:t>й</w:t>
      </w:r>
      <w:r w:rsidRPr="00263009">
        <w:rPr>
          <w:sz w:val="28"/>
          <w:szCs w:val="28"/>
        </w:rPr>
        <w:t xml:space="preserve"> оц</w:t>
      </w:r>
      <w:r w:rsidRPr="00263009">
        <w:rPr>
          <w:sz w:val="28"/>
          <w:szCs w:val="28"/>
          <w:lang w:val="uk-UA"/>
        </w:rPr>
        <w:t>інювальну</w:t>
      </w:r>
      <w:r w:rsidRPr="00263009">
        <w:rPr>
          <w:sz w:val="28"/>
          <w:szCs w:val="28"/>
        </w:rPr>
        <w:t xml:space="preserve"> субпрограм</w:t>
      </w:r>
      <w:r w:rsidRPr="00263009">
        <w:rPr>
          <w:sz w:val="28"/>
          <w:szCs w:val="28"/>
          <w:lang w:val="uk-UA"/>
        </w:rPr>
        <w:t>и</w:t>
      </w:r>
      <w:r w:rsidRPr="00263009">
        <w:rPr>
          <w:sz w:val="28"/>
          <w:szCs w:val="28"/>
        </w:rPr>
        <w:t xml:space="preserve">. </w:t>
      </w:r>
      <w:r w:rsidR="00671B74" w:rsidRPr="00263009">
        <w:rPr>
          <w:sz w:val="28"/>
          <w:szCs w:val="28"/>
          <w:lang w:val="uk-UA"/>
        </w:rPr>
        <w:t>По</w:t>
      </w:r>
      <w:r w:rsidRPr="00263009">
        <w:rPr>
          <w:sz w:val="28"/>
          <w:szCs w:val="28"/>
          <w:lang w:val="uk-UA"/>
        </w:rPr>
        <w:t>да</w:t>
      </w:r>
      <w:r w:rsidRPr="00263009">
        <w:rPr>
          <w:sz w:val="28"/>
          <w:szCs w:val="28"/>
        </w:rPr>
        <w:t>но граф</w:t>
      </w:r>
      <w:r w:rsidRPr="00263009">
        <w:rPr>
          <w:sz w:val="28"/>
          <w:szCs w:val="28"/>
          <w:lang w:val="uk-UA"/>
        </w:rPr>
        <w:t>ічне</w:t>
      </w:r>
      <w:r w:rsidRPr="00263009">
        <w:rPr>
          <w:sz w:val="28"/>
          <w:szCs w:val="28"/>
        </w:rPr>
        <w:t xml:space="preserve"> зображен</w:t>
      </w:r>
      <w:r w:rsidRPr="00263009">
        <w:rPr>
          <w:sz w:val="28"/>
          <w:szCs w:val="28"/>
          <w:lang w:val="uk-UA"/>
        </w:rPr>
        <w:t>ня</w:t>
      </w:r>
      <w:r w:rsidRPr="00263009">
        <w:rPr>
          <w:sz w:val="28"/>
          <w:szCs w:val="28"/>
        </w:rPr>
        <w:t xml:space="preserve"> модел</w:t>
      </w:r>
      <w:r w:rsidRPr="00263009">
        <w:rPr>
          <w:sz w:val="28"/>
          <w:szCs w:val="28"/>
          <w:lang w:val="uk-UA"/>
        </w:rPr>
        <w:t>і</w:t>
      </w:r>
      <w:r w:rsidRPr="00263009">
        <w:rPr>
          <w:sz w:val="28"/>
          <w:szCs w:val="28"/>
        </w:rPr>
        <w:t xml:space="preserve">. Система </w:t>
      </w:r>
      <w:r w:rsidRPr="00263009">
        <w:rPr>
          <w:sz w:val="28"/>
          <w:szCs w:val="28"/>
          <w:lang w:val="uk-UA"/>
        </w:rPr>
        <w:t xml:space="preserve">її </w:t>
      </w:r>
      <w:r w:rsidRPr="00263009">
        <w:rPr>
          <w:sz w:val="28"/>
          <w:szCs w:val="28"/>
        </w:rPr>
        <w:t>элемент</w:t>
      </w:r>
      <w:r w:rsidRPr="00263009">
        <w:rPr>
          <w:sz w:val="28"/>
          <w:szCs w:val="28"/>
          <w:lang w:val="uk-UA"/>
        </w:rPr>
        <w:t>і</w:t>
      </w:r>
      <w:r w:rsidRPr="00263009">
        <w:rPr>
          <w:sz w:val="28"/>
          <w:szCs w:val="28"/>
        </w:rPr>
        <w:t xml:space="preserve">в </w:t>
      </w:r>
      <w:r w:rsidRPr="00263009">
        <w:rPr>
          <w:sz w:val="28"/>
          <w:szCs w:val="28"/>
          <w:lang w:val="uk-UA"/>
        </w:rPr>
        <w:t>забезпечує</w:t>
      </w:r>
      <w:r w:rsidRPr="00263009">
        <w:rPr>
          <w:sz w:val="28"/>
          <w:szCs w:val="28"/>
        </w:rPr>
        <w:t xml:space="preserve"> форм</w:t>
      </w:r>
      <w:r w:rsidRPr="00263009">
        <w:rPr>
          <w:sz w:val="28"/>
          <w:szCs w:val="28"/>
          <w:lang w:val="uk-UA"/>
        </w:rPr>
        <w:t>ування</w:t>
      </w:r>
      <w:r w:rsidRPr="00263009">
        <w:rPr>
          <w:sz w:val="28"/>
          <w:szCs w:val="28"/>
        </w:rPr>
        <w:t xml:space="preserve"> л</w:t>
      </w:r>
      <w:r w:rsidRPr="00263009">
        <w:rPr>
          <w:sz w:val="28"/>
          <w:szCs w:val="28"/>
          <w:lang w:val="uk-UA"/>
        </w:rPr>
        <w:t>інгвістичн</w:t>
      </w:r>
      <w:r w:rsidRPr="00263009">
        <w:rPr>
          <w:sz w:val="28"/>
          <w:szCs w:val="28"/>
        </w:rPr>
        <w:t xml:space="preserve">ого </w:t>
      </w:r>
      <w:r w:rsidRPr="00263009">
        <w:rPr>
          <w:sz w:val="28"/>
          <w:szCs w:val="28"/>
          <w:lang w:val="uk-UA"/>
        </w:rPr>
        <w:t>й</w:t>
      </w:r>
      <w:r w:rsidRPr="00263009">
        <w:rPr>
          <w:sz w:val="28"/>
          <w:szCs w:val="28"/>
        </w:rPr>
        <w:t xml:space="preserve"> </w:t>
      </w:r>
      <w:r w:rsidRPr="00263009">
        <w:rPr>
          <w:sz w:val="28"/>
          <w:szCs w:val="28"/>
          <w:lang w:val="uk-UA"/>
        </w:rPr>
        <w:t>е</w:t>
      </w:r>
      <w:r w:rsidRPr="00263009">
        <w:rPr>
          <w:sz w:val="28"/>
          <w:szCs w:val="28"/>
        </w:rPr>
        <w:t>кстрал</w:t>
      </w:r>
      <w:r w:rsidRPr="00263009">
        <w:rPr>
          <w:sz w:val="28"/>
          <w:szCs w:val="28"/>
          <w:lang w:val="uk-UA"/>
        </w:rPr>
        <w:t>і</w:t>
      </w:r>
      <w:r w:rsidRPr="00263009">
        <w:rPr>
          <w:sz w:val="28"/>
          <w:szCs w:val="28"/>
        </w:rPr>
        <w:t>нгв</w:t>
      </w:r>
      <w:r w:rsidRPr="00263009">
        <w:rPr>
          <w:sz w:val="28"/>
          <w:szCs w:val="28"/>
          <w:lang w:val="uk-UA"/>
        </w:rPr>
        <w:t>і</w:t>
      </w:r>
      <w:r w:rsidRPr="00263009">
        <w:rPr>
          <w:sz w:val="28"/>
          <w:szCs w:val="28"/>
        </w:rPr>
        <w:t>стич</w:t>
      </w:r>
      <w:r w:rsidRPr="00263009">
        <w:rPr>
          <w:sz w:val="28"/>
          <w:szCs w:val="28"/>
          <w:lang w:val="uk-UA"/>
        </w:rPr>
        <w:t>н</w:t>
      </w:r>
      <w:r w:rsidRPr="00263009">
        <w:rPr>
          <w:sz w:val="28"/>
          <w:szCs w:val="28"/>
        </w:rPr>
        <w:t xml:space="preserve">ого </w:t>
      </w:r>
      <w:r w:rsidRPr="00263009">
        <w:rPr>
          <w:sz w:val="28"/>
          <w:szCs w:val="28"/>
          <w:lang w:val="uk-UA"/>
        </w:rPr>
        <w:t>рівнів</w:t>
      </w:r>
      <w:r w:rsidRPr="00263009">
        <w:rPr>
          <w:sz w:val="28"/>
          <w:szCs w:val="28"/>
        </w:rPr>
        <w:t xml:space="preserve"> </w:t>
      </w:r>
      <w:r w:rsidRPr="00263009">
        <w:rPr>
          <w:sz w:val="28"/>
          <w:szCs w:val="28"/>
          <w:lang w:val="uk-UA"/>
        </w:rPr>
        <w:t>складників</w:t>
      </w:r>
      <w:r w:rsidRPr="00263009">
        <w:rPr>
          <w:sz w:val="28"/>
          <w:szCs w:val="28"/>
        </w:rPr>
        <w:t xml:space="preserve"> ЛСКК. </w:t>
      </w:r>
      <w:r w:rsidRPr="00263009">
        <w:rPr>
          <w:sz w:val="28"/>
          <w:szCs w:val="28"/>
          <w:lang w:val="uk-UA"/>
        </w:rPr>
        <w:t>Здійснено</w:t>
      </w:r>
      <w:r w:rsidRPr="00263009">
        <w:rPr>
          <w:sz w:val="28"/>
          <w:szCs w:val="28"/>
        </w:rPr>
        <w:t xml:space="preserve"> </w:t>
      </w:r>
      <w:r w:rsidRPr="00263009">
        <w:rPr>
          <w:sz w:val="28"/>
          <w:szCs w:val="28"/>
          <w:lang w:val="uk-UA"/>
        </w:rPr>
        <w:t>е</w:t>
      </w:r>
      <w:r w:rsidRPr="00263009">
        <w:rPr>
          <w:sz w:val="28"/>
          <w:szCs w:val="28"/>
        </w:rPr>
        <w:t>кспериментальн</w:t>
      </w:r>
      <w:r w:rsidRPr="00263009">
        <w:rPr>
          <w:sz w:val="28"/>
          <w:szCs w:val="28"/>
          <w:lang w:val="uk-UA"/>
        </w:rPr>
        <w:t>у</w:t>
      </w:r>
      <w:r w:rsidRPr="00263009">
        <w:rPr>
          <w:sz w:val="28"/>
          <w:szCs w:val="28"/>
        </w:rPr>
        <w:t xml:space="preserve"> </w:t>
      </w:r>
      <w:r w:rsidRPr="00263009">
        <w:rPr>
          <w:sz w:val="28"/>
          <w:szCs w:val="28"/>
          <w:lang w:val="uk-UA"/>
        </w:rPr>
        <w:t>перевірку</w:t>
      </w:r>
      <w:r w:rsidRPr="00263009">
        <w:rPr>
          <w:sz w:val="28"/>
          <w:szCs w:val="28"/>
        </w:rPr>
        <w:t xml:space="preserve"> л</w:t>
      </w:r>
      <w:r w:rsidRPr="00263009">
        <w:rPr>
          <w:sz w:val="28"/>
          <w:szCs w:val="28"/>
          <w:lang w:val="uk-UA"/>
        </w:rPr>
        <w:t>і</w:t>
      </w:r>
      <w:r w:rsidRPr="00263009">
        <w:rPr>
          <w:sz w:val="28"/>
          <w:szCs w:val="28"/>
        </w:rPr>
        <w:t>нгводидактич</w:t>
      </w:r>
      <w:r w:rsidRPr="00263009">
        <w:rPr>
          <w:sz w:val="28"/>
          <w:szCs w:val="28"/>
          <w:lang w:val="uk-UA"/>
        </w:rPr>
        <w:t>ної</w:t>
      </w:r>
      <w:r w:rsidRPr="00263009">
        <w:rPr>
          <w:sz w:val="28"/>
          <w:szCs w:val="28"/>
        </w:rPr>
        <w:t xml:space="preserve"> модел</w:t>
      </w:r>
      <w:r w:rsidRPr="00263009">
        <w:rPr>
          <w:sz w:val="28"/>
          <w:szCs w:val="28"/>
          <w:lang w:val="uk-UA"/>
        </w:rPr>
        <w:t>і</w:t>
      </w:r>
      <w:r w:rsidRPr="00263009">
        <w:rPr>
          <w:sz w:val="28"/>
          <w:szCs w:val="28"/>
        </w:rPr>
        <w:t xml:space="preserve"> </w:t>
      </w:r>
      <w:r w:rsidRPr="00263009">
        <w:rPr>
          <w:sz w:val="28"/>
          <w:szCs w:val="28"/>
          <w:lang w:val="uk-UA"/>
        </w:rPr>
        <w:t>й</w:t>
      </w:r>
      <w:r w:rsidRPr="00263009">
        <w:rPr>
          <w:sz w:val="28"/>
          <w:szCs w:val="28"/>
        </w:rPr>
        <w:t xml:space="preserve"> авторс</w:t>
      </w:r>
      <w:r w:rsidRPr="00263009">
        <w:rPr>
          <w:sz w:val="28"/>
          <w:szCs w:val="28"/>
          <w:lang w:val="uk-UA"/>
        </w:rPr>
        <w:t>ької</w:t>
      </w:r>
      <w:r w:rsidRPr="00263009">
        <w:rPr>
          <w:sz w:val="28"/>
          <w:szCs w:val="28"/>
        </w:rPr>
        <w:t xml:space="preserve"> методики форм</w:t>
      </w:r>
      <w:r w:rsidRPr="00263009">
        <w:rPr>
          <w:sz w:val="28"/>
          <w:szCs w:val="28"/>
          <w:lang w:val="uk-UA"/>
        </w:rPr>
        <w:t>ування</w:t>
      </w:r>
      <w:r w:rsidRPr="00263009">
        <w:rPr>
          <w:sz w:val="28"/>
          <w:szCs w:val="28"/>
        </w:rPr>
        <w:t xml:space="preserve"> ЛСКК китайс</w:t>
      </w:r>
      <w:r w:rsidRPr="00263009">
        <w:rPr>
          <w:sz w:val="28"/>
          <w:szCs w:val="28"/>
          <w:lang w:val="uk-UA"/>
        </w:rPr>
        <w:t>ь</w:t>
      </w:r>
      <w:r w:rsidRPr="00263009">
        <w:rPr>
          <w:sz w:val="28"/>
          <w:szCs w:val="28"/>
        </w:rPr>
        <w:t>ких студент</w:t>
      </w:r>
      <w:r w:rsidRPr="00263009">
        <w:rPr>
          <w:sz w:val="28"/>
          <w:szCs w:val="28"/>
          <w:lang w:val="uk-UA"/>
        </w:rPr>
        <w:t>і</w:t>
      </w:r>
      <w:r w:rsidRPr="00263009">
        <w:rPr>
          <w:sz w:val="28"/>
          <w:szCs w:val="28"/>
        </w:rPr>
        <w:t>в-русист</w:t>
      </w:r>
      <w:r w:rsidRPr="00263009">
        <w:rPr>
          <w:sz w:val="28"/>
          <w:szCs w:val="28"/>
          <w:lang w:val="uk-UA"/>
        </w:rPr>
        <w:t>і</w:t>
      </w:r>
      <w:r w:rsidRPr="00263009">
        <w:rPr>
          <w:sz w:val="28"/>
          <w:szCs w:val="28"/>
        </w:rPr>
        <w:t>в, результат</w:t>
      </w:r>
      <w:r w:rsidRPr="00263009">
        <w:rPr>
          <w:sz w:val="28"/>
          <w:szCs w:val="28"/>
          <w:lang w:val="uk-UA"/>
        </w:rPr>
        <w:t>и</w:t>
      </w:r>
      <w:r w:rsidRPr="00263009">
        <w:rPr>
          <w:sz w:val="28"/>
          <w:szCs w:val="28"/>
        </w:rPr>
        <w:t xml:space="preserve"> </w:t>
      </w:r>
      <w:r w:rsidRPr="00263009">
        <w:rPr>
          <w:sz w:val="28"/>
          <w:szCs w:val="28"/>
          <w:lang w:val="uk-UA"/>
        </w:rPr>
        <w:t>якої</w:t>
      </w:r>
      <w:r w:rsidRPr="00263009">
        <w:rPr>
          <w:sz w:val="28"/>
          <w:szCs w:val="28"/>
        </w:rPr>
        <w:t xml:space="preserve"> п</w:t>
      </w:r>
      <w:r w:rsidRPr="00263009">
        <w:rPr>
          <w:sz w:val="28"/>
          <w:szCs w:val="28"/>
          <w:lang w:val="uk-UA"/>
        </w:rPr>
        <w:t>і</w:t>
      </w:r>
      <w:r w:rsidRPr="00263009">
        <w:rPr>
          <w:sz w:val="28"/>
          <w:szCs w:val="28"/>
        </w:rPr>
        <w:t>дтвердили эфективн</w:t>
      </w:r>
      <w:r w:rsidRPr="00263009">
        <w:rPr>
          <w:sz w:val="28"/>
          <w:szCs w:val="28"/>
          <w:lang w:val="uk-UA"/>
        </w:rPr>
        <w:t>і</w:t>
      </w:r>
      <w:r w:rsidRPr="00263009">
        <w:rPr>
          <w:sz w:val="28"/>
          <w:szCs w:val="28"/>
        </w:rPr>
        <w:t xml:space="preserve">сть </w:t>
      </w:r>
      <w:r w:rsidRPr="00263009">
        <w:rPr>
          <w:sz w:val="28"/>
          <w:szCs w:val="28"/>
          <w:lang w:val="uk-UA"/>
        </w:rPr>
        <w:t>розробленої</w:t>
      </w:r>
      <w:r w:rsidRPr="00263009">
        <w:rPr>
          <w:sz w:val="28"/>
          <w:szCs w:val="28"/>
        </w:rPr>
        <w:t xml:space="preserve"> нац</w:t>
      </w:r>
      <w:r w:rsidRPr="00263009">
        <w:rPr>
          <w:sz w:val="28"/>
          <w:szCs w:val="28"/>
          <w:lang w:val="uk-UA"/>
        </w:rPr>
        <w:t>і</w:t>
      </w:r>
      <w:r w:rsidRPr="00263009">
        <w:rPr>
          <w:sz w:val="28"/>
          <w:szCs w:val="28"/>
        </w:rPr>
        <w:t xml:space="preserve">онально </w:t>
      </w:r>
      <w:r w:rsidRPr="00263009">
        <w:rPr>
          <w:sz w:val="28"/>
          <w:szCs w:val="28"/>
          <w:lang w:val="uk-UA"/>
        </w:rPr>
        <w:t>й</w:t>
      </w:r>
      <w:r w:rsidRPr="00263009">
        <w:rPr>
          <w:sz w:val="28"/>
          <w:szCs w:val="28"/>
        </w:rPr>
        <w:t xml:space="preserve"> профес</w:t>
      </w:r>
      <w:r w:rsidRPr="00263009">
        <w:rPr>
          <w:sz w:val="28"/>
          <w:szCs w:val="28"/>
          <w:lang w:val="uk-UA"/>
        </w:rPr>
        <w:t>ій</w:t>
      </w:r>
      <w:r w:rsidRPr="00263009">
        <w:rPr>
          <w:sz w:val="28"/>
          <w:szCs w:val="28"/>
        </w:rPr>
        <w:t>но</w:t>
      </w:r>
      <w:r w:rsidR="00671B74" w:rsidRPr="00263009">
        <w:rPr>
          <w:sz w:val="28"/>
          <w:szCs w:val="28"/>
          <w:lang w:val="uk-UA"/>
        </w:rPr>
        <w:t xml:space="preserve"> </w:t>
      </w:r>
      <w:r w:rsidRPr="00263009">
        <w:rPr>
          <w:sz w:val="28"/>
          <w:szCs w:val="28"/>
        </w:rPr>
        <w:t>ор</w:t>
      </w:r>
      <w:r w:rsidRPr="00263009">
        <w:rPr>
          <w:sz w:val="28"/>
          <w:szCs w:val="28"/>
          <w:lang w:val="uk-UA"/>
        </w:rPr>
        <w:t>іє</w:t>
      </w:r>
      <w:r w:rsidRPr="00263009">
        <w:rPr>
          <w:sz w:val="28"/>
          <w:szCs w:val="28"/>
        </w:rPr>
        <w:t>нт</w:t>
      </w:r>
      <w:r w:rsidRPr="00263009">
        <w:rPr>
          <w:sz w:val="28"/>
          <w:szCs w:val="28"/>
          <w:lang w:val="uk-UA"/>
        </w:rPr>
        <w:t>ованої</w:t>
      </w:r>
      <w:r w:rsidRPr="00263009">
        <w:rPr>
          <w:sz w:val="28"/>
          <w:szCs w:val="28"/>
        </w:rPr>
        <w:t xml:space="preserve"> методики. </w:t>
      </w:r>
      <w:r w:rsidRPr="00263009">
        <w:rPr>
          <w:sz w:val="28"/>
          <w:szCs w:val="28"/>
          <w:lang w:val="uk-UA"/>
        </w:rPr>
        <w:t>Мету</w:t>
      </w:r>
      <w:r w:rsidRPr="00263009">
        <w:rPr>
          <w:sz w:val="28"/>
          <w:szCs w:val="28"/>
        </w:rPr>
        <w:t xml:space="preserve"> дисертац</w:t>
      </w:r>
      <w:r w:rsidRPr="00263009">
        <w:rPr>
          <w:sz w:val="28"/>
          <w:szCs w:val="28"/>
          <w:lang w:val="uk-UA"/>
        </w:rPr>
        <w:t>ії</w:t>
      </w:r>
      <w:r w:rsidRPr="00263009">
        <w:rPr>
          <w:sz w:val="28"/>
          <w:szCs w:val="28"/>
        </w:rPr>
        <w:t xml:space="preserve"> дос</w:t>
      </w:r>
      <w:r w:rsidRPr="00263009">
        <w:rPr>
          <w:sz w:val="28"/>
          <w:szCs w:val="28"/>
          <w:lang w:val="uk-UA"/>
        </w:rPr>
        <w:t>ягнуто</w:t>
      </w:r>
      <w:r w:rsidR="00A7598B" w:rsidRPr="00263009">
        <w:rPr>
          <w:sz w:val="28"/>
          <w:szCs w:val="28"/>
        </w:rPr>
        <w:t>, г</w:t>
      </w:r>
      <w:r w:rsidR="00A7598B" w:rsidRPr="00263009">
        <w:rPr>
          <w:sz w:val="28"/>
          <w:szCs w:val="28"/>
          <w:lang w:val="uk-UA"/>
        </w:rPr>
        <w:t>і</w:t>
      </w:r>
      <w:r w:rsidRPr="00263009">
        <w:rPr>
          <w:sz w:val="28"/>
          <w:szCs w:val="28"/>
        </w:rPr>
        <w:t>потез</w:t>
      </w:r>
      <w:r w:rsidRPr="00263009">
        <w:rPr>
          <w:sz w:val="28"/>
          <w:szCs w:val="28"/>
          <w:lang w:val="uk-UA"/>
        </w:rPr>
        <w:t>у</w:t>
      </w:r>
      <w:r w:rsidRPr="00263009">
        <w:rPr>
          <w:sz w:val="28"/>
          <w:szCs w:val="28"/>
        </w:rPr>
        <w:t xml:space="preserve"> п</w:t>
      </w:r>
      <w:r w:rsidRPr="00263009">
        <w:rPr>
          <w:sz w:val="28"/>
          <w:szCs w:val="28"/>
          <w:lang w:val="uk-UA"/>
        </w:rPr>
        <w:t>і</w:t>
      </w:r>
      <w:r w:rsidRPr="00263009">
        <w:rPr>
          <w:sz w:val="28"/>
          <w:szCs w:val="28"/>
        </w:rPr>
        <w:t>дтвержден</w:t>
      </w:r>
      <w:r w:rsidRPr="00263009">
        <w:rPr>
          <w:sz w:val="28"/>
          <w:szCs w:val="28"/>
          <w:lang w:val="uk-UA"/>
        </w:rPr>
        <w:t>о</w:t>
      </w:r>
      <w:r w:rsidRPr="00263009">
        <w:rPr>
          <w:sz w:val="28"/>
          <w:szCs w:val="28"/>
        </w:rPr>
        <w:t>.</w:t>
      </w:r>
    </w:p>
    <w:p w:rsidR="00B546C7" w:rsidRPr="00263009" w:rsidRDefault="00B546C7" w:rsidP="00B546C7">
      <w:pPr>
        <w:ind w:firstLine="709"/>
        <w:jc w:val="both"/>
        <w:rPr>
          <w:sz w:val="28"/>
          <w:szCs w:val="28"/>
        </w:rPr>
      </w:pPr>
      <w:r w:rsidRPr="00263009">
        <w:rPr>
          <w:b/>
          <w:sz w:val="28"/>
          <w:szCs w:val="28"/>
        </w:rPr>
        <w:t>Ключ</w:t>
      </w:r>
      <w:r w:rsidRPr="00263009">
        <w:rPr>
          <w:b/>
          <w:sz w:val="28"/>
          <w:szCs w:val="28"/>
          <w:lang w:val="uk-UA"/>
        </w:rPr>
        <w:t>ові</w:t>
      </w:r>
      <w:r w:rsidRPr="00263009">
        <w:rPr>
          <w:b/>
          <w:sz w:val="28"/>
          <w:szCs w:val="28"/>
        </w:rPr>
        <w:t xml:space="preserve"> слова:</w:t>
      </w:r>
      <w:r w:rsidRPr="00263009">
        <w:rPr>
          <w:sz w:val="28"/>
          <w:szCs w:val="28"/>
        </w:rPr>
        <w:t xml:space="preserve"> вар</w:t>
      </w:r>
      <w:r w:rsidRPr="00263009">
        <w:rPr>
          <w:sz w:val="28"/>
          <w:szCs w:val="28"/>
          <w:lang w:val="uk-UA"/>
        </w:rPr>
        <w:t>і</w:t>
      </w:r>
      <w:r w:rsidRPr="00263009">
        <w:rPr>
          <w:sz w:val="28"/>
          <w:szCs w:val="28"/>
        </w:rPr>
        <w:t>ативн</w:t>
      </w:r>
      <w:r w:rsidRPr="00263009">
        <w:rPr>
          <w:sz w:val="28"/>
          <w:szCs w:val="28"/>
          <w:lang w:val="uk-UA"/>
        </w:rPr>
        <w:t>і</w:t>
      </w:r>
      <w:r w:rsidRPr="00263009">
        <w:rPr>
          <w:sz w:val="28"/>
          <w:szCs w:val="28"/>
        </w:rPr>
        <w:t xml:space="preserve"> </w:t>
      </w:r>
      <w:r w:rsidRPr="00263009">
        <w:rPr>
          <w:sz w:val="28"/>
          <w:szCs w:val="28"/>
          <w:lang w:val="uk-UA"/>
        </w:rPr>
        <w:t>й</w:t>
      </w:r>
      <w:r w:rsidRPr="00263009">
        <w:rPr>
          <w:sz w:val="28"/>
          <w:szCs w:val="28"/>
        </w:rPr>
        <w:t xml:space="preserve"> </w:t>
      </w:r>
      <w:r w:rsidRPr="00263009">
        <w:rPr>
          <w:sz w:val="28"/>
          <w:szCs w:val="28"/>
          <w:lang w:val="uk-UA"/>
        </w:rPr>
        <w:t>і</w:t>
      </w:r>
      <w:r w:rsidRPr="00263009">
        <w:rPr>
          <w:sz w:val="28"/>
          <w:szCs w:val="28"/>
        </w:rPr>
        <w:t>нвар</w:t>
      </w:r>
      <w:r w:rsidRPr="00263009">
        <w:rPr>
          <w:sz w:val="28"/>
          <w:szCs w:val="28"/>
          <w:lang w:val="uk-UA"/>
        </w:rPr>
        <w:t>і</w:t>
      </w:r>
      <w:r w:rsidRPr="00263009">
        <w:rPr>
          <w:sz w:val="28"/>
          <w:szCs w:val="28"/>
        </w:rPr>
        <w:t>антн</w:t>
      </w:r>
      <w:r w:rsidRPr="00263009">
        <w:rPr>
          <w:sz w:val="28"/>
          <w:szCs w:val="28"/>
          <w:lang w:val="uk-UA"/>
        </w:rPr>
        <w:t>і</w:t>
      </w:r>
      <w:r w:rsidRPr="00263009">
        <w:rPr>
          <w:sz w:val="28"/>
          <w:szCs w:val="28"/>
        </w:rPr>
        <w:t xml:space="preserve"> компонент</w:t>
      </w:r>
      <w:r w:rsidRPr="00263009">
        <w:rPr>
          <w:sz w:val="28"/>
          <w:szCs w:val="28"/>
          <w:lang w:val="uk-UA"/>
        </w:rPr>
        <w:t>и</w:t>
      </w:r>
      <w:r w:rsidRPr="00263009">
        <w:rPr>
          <w:sz w:val="28"/>
          <w:szCs w:val="28"/>
        </w:rPr>
        <w:t>, д</w:t>
      </w:r>
      <w:r w:rsidRPr="00263009">
        <w:rPr>
          <w:sz w:val="28"/>
          <w:szCs w:val="28"/>
          <w:lang w:val="uk-UA"/>
        </w:rPr>
        <w:t>іяльнісний</w:t>
      </w:r>
      <w:r w:rsidRPr="00263009">
        <w:rPr>
          <w:sz w:val="28"/>
          <w:szCs w:val="28"/>
        </w:rPr>
        <w:t xml:space="preserve"> с</w:t>
      </w:r>
      <w:r w:rsidRPr="00263009">
        <w:rPr>
          <w:sz w:val="28"/>
          <w:szCs w:val="28"/>
          <w:lang w:val="uk-UA"/>
        </w:rPr>
        <w:t>кладник</w:t>
      </w:r>
      <w:r w:rsidRPr="00263009">
        <w:rPr>
          <w:sz w:val="28"/>
          <w:szCs w:val="28"/>
        </w:rPr>
        <w:t>, китайс</w:t>
      </w:r>
      <w:r w:rsidRPr="00263009">
        <w:rPr>
          <w:sz w:val="28"/>
          <w:szCs w:val="28"/>
          <w:lang w:val="uk-UA"/>
        </w:rPr>
        <w:t>ькі</w:t>
      </w:r>
      <w:r w:rsidRPr="00263009">
        <w:rPr>
          <w:sz w:val="28"/>
          <w:szCs w:val="28"/>
        </w:rPr>
        <w:t xml:space="preserve"> студент</w:t>
      </w:r>
      <w:r w:rsidRPr="00263009">
        <w:rPr>
          <w:sz w:val="28"/>
          <w:szCs w:val="28"/>
          <w:lang w:val="uk-UA"/>
        </w:rPr>
        <w:t>и</w:t>
      </w:r>
      <w:r w:rsidRPr="00263009">
        <w:rPr>
          <w:sz w:val="28"/>
          <w:szCs w:val="28"/>
        </w:rPr>
        <w:t>-русист</w:t>
      </w:r>
      <w:r w:rsidRPr="00263009">
        <w:rPr>
          <w:sz w:val="28"/>
          <w:szCs w:val="28"/>
          <w:lang w:val="uk-UA"/>
        </w:rPr>
        <w:t>и</w:t>
      </w:r>
      <w:r w:rsidRPr="00263009">
        <w:rPr>
          <w:sz w:val="28"/>
          <w:szCs w:val="28"/>
        </w:rPr>
        <w:t>, когн</w:t>
      </w:r>
      <w:r w:rsidRPr="00263009">
        <w:rPr>
          <w:sz w:val="28"/>
          <w:szCs w:val="28"/>
          <w:lang w:val="uk-UA"/>
        </w:rPr>
        <w:t>ітивний</w:t>
      </w:r>
      <w:r w:rsidRPr="00263009">
        <w:rPr>
          <w:sz w:val="28"/>
          <w:szCs w:val="28"/>
        </w:rPr>
        <w:t xml:space="preserve"> с</w:t>
      </w:r>
      <w:r w:rsidRPr="00263009">
        <w:rPr>
          <w:sz w:val="28"/>
          <w:szCs w:val="28"/>
          <w:lang w:val="uk-UA"/>
        </w:rPr>
        <w:t>кладник</w:t>
      </w:r>
      <w:r w:rsidRPr="00263009">
        <w:rPr>
          <w:sz w:val="28"/>
          <w:szCs w:val="28"/>
        </w:rPr>
        <w:t>, л</w:t>
      </w:r>
      <w:r w:rsidRPr="00263009">
        <w:rPr>
          <w:sz w:val="28"/>
          <w:szCs w:val="28"/>
          <w:lang w:val="uk-UA"/>
        </w:rPr>
        <w:t>і</w:t>
      </w:r>
      <w:r w:rsidRPr="00263009">
        <w:rPr>
          <w:sz w:val="28"/>
          <w:szCs w:val="28"/>
        </w:rPr>
        <w:t>нгвосоц</w:t>
      </w:r>
      <w:r w:rsidRPr="00263009">
        <w:rPr>
          <w:sz w:val="28"/>
          <w:szCs w:val="28"/>
          <w:lang w:val="uk-UA"/>
        </w:rPr>
        <w:t>і</w:t>
      </w:r>
      <w:r w:rsidRPr="00263009">
        <w:rPr>
          <w:sz w:val="28"/>
          <w:szCs w:val="28"/>
        </w:rPr>
        <w:t>окультурна компетентн</w:t>
      </w:r>
      <w:r w:rsidRPr="00263009">
        <w:rPr>
          <w:sz w:val="28"/>
          <w:szCs w:val="28"/>
          <w:lang w:val="uk-UA"/>
        </w:rPr>
        <w:t>і</w:t>
      </w:r>
      <w:r w:rsidRPr="00263009">
        <w:rPr>
          <w:sz w:val="28"/>
          <w:szCs w:val="28"/>
        </w:rPr>
        <w:t>сть, модель, нац</w:t>
      </w:r>
      <w:r w:rsidRPr="00263009">
        <w:rPr>
          <w:sz w:val="28"/>
          <w:szCs w:val="28"/>
          <w:lang w:val="uk-UA"/>
        </w:rPr>
        <w:t>і</w:t>
      </w:r>
      <w:r w:rsidRPr="00263009">
        <w:rPr>
          <w:sz w:val="28"/>
          <w:szCs w:val="28"/>
        </w:rPr>
        <w:t xml:space="preserve">онально </w:t>
      </w:r>
      <w:r w:rsidRPr="00263009">
        <w:rPr>
          <w:sz w:val="28"/>
          <w:szCs w:val="28"/>
          <w:lang w:val="uk-UA"/>
        </w:rPr>
        <w:t xml:space="preserve">та </w:t>
      </w:r>
      <w:r w:rsidRPr="00263009">
        <w:rPr>
          <w:sz w:val="28"/>
          <w:szCs w:val="28"/>
        </w:rPr>
        <w:t>профес</w:t>
      </w:r>
      <w:r w:rsidRPr="00263009">
        <w:rPr>
          <w:sz w:val="28"/>
          <w:szCs w:val="28"/>
          <w:lang w:val="uk-UA"/>
        </w:rPr>
        <w:t>ій</w:t>
      </w:r>
      <w:r w:rsidRPr="00263009">
        <w:rPr>
          <w:sz w:val="28"/>
          <w:szCs w:val="28"/>
        </w:rPr>
        <w:t>но</w:t>
      </w:r>
      <w:r w:rsidR="00492FB4" w:rsidRPr="00263009">
        <w:rPr>
          <w:sz w:val="28"/>
          <w:szCs w:val="28"/>
          <w:lang w:val="uk-UA"/>
        </w:rPr>
        <w:t xml:space="preserve"> </w:t>
      </w:r>
      <w:r w:rsidRPr="00263009">
        <w:rPr>
          <w:sz w:val="28"/>
          <w:szCs w:val="28"/>
        </w:rPr>
        <w:t>ор</w:t>
      </w:r>
      <w:r w:rsidRPr="00263009">
        <w:rPr>
          <w:sz w:val="28"/>
          <w:szCs w:val="28"/>
          <w:lang w:val="uk-UA"/>
        </w:rPr>
        <w:t>іє</w:t>
      </w:r>
      <w:r w:rsidRPr="00263009">
        <w:rPr>
          <w:sz w:val="28"/>
          <w:szCs w:val="28"/>
        </w:rPr>
        <w:t>нтована</w:t>
      </w:r>
      <w:r w:rsidR="008A003D" w:rsidRPr="00263009">
        <w:rPr>
          <w:sz w:val="28"/>
          <w:szCs w:val="28"/>
        </w:rPr>
        <w:t xml:space="preserve"> методика,</w:t>
      </w:r>
      <w:r w:rsidRPr="00263009">
        <w:rPr>
          <w:sz w:val="28"/>
          <w:szCs w:val="28"/>
        </w:rPr>
        <w:t xml:space="preserve"> </w:t>
      </w:r>
      <w:r w:rsidR="008A003D" w:rsidRPr="00263009">
        <w:rPr>
          <w:sz w:val="28"/>
          <w:szCs w:val="28"/>
          <w:lang w:val="uk-UA"/>
        </w:rPr>
        <w:t>особистісний</w:t>
      </w:r>
      <w:r w:rsidR="008A003D" w:rsidRPr="00263009">
        <w:rPr>
          <w:sz w:val="28"/>
          <w:szCs w:val="28"/>
        </w:rPr>
        <w:t xml:space="preserve"> с</w:t>
      </w:r>
      <w:r w:rsidR="008A003D" w:rsidRPr="00263009">
        <w:rPr>
          <w:sz w:val="28"/>
          <w:szCs w:val="28"/>
          <w:lang w:val="uk-UA"/>
        </w:rPr>
        <w:t>кладник</w:t>
      </w:r>
      <w:r w:rsidR="008A003D" w:rsidRPr="00263009">
        <w:rPr>
          <w:sz w:val="28"/>
          <w:szCs w:val="28"/>
        </w:rPr>
        <w:t>.</w:t>
      </w:r>
    </w:p>
    <w:p w:rsidR="00DD1AC7" w:rsidRPr="00263009" w:rsidRDefault="00DD1AC7" w:rsidP="00DD1AC7">
      <w:pPr>
        <w:spacing w:line="360" w:lineRule="auto"/>
        <w:ind w:firstLine="709"/>
        <w:jc w:val="center"/>
        <w:rPr>
          <w:b/>
          <w:sz w:val="28"/>
          <w:szCs w:val="28"/>
        </w:rPr>
      </w:pPr>
      <w:r w:rsidRPr="00263009">
        <w:rPr>
          <w:b/>
          <w:sz w:val="28"/>
          <w:szCs w:val="28"/>
        </w:rPr>
        <w:t>АННОТАЦИЯ</w:t>
      </w:r>
    </w:p>
    <w:p w:rsidR="00DD1AC7" w:rsidRPr="00263009" w:rsidRDefault="00DD1AC7" w:rsidP="00DD1AC7">
      <w:pPr>
        <w:ind w:firstLine="709"/>
        <w:jc w:val="both"/>
        <w:rPr>
          <w:sz w:val="28"/>
          <w:szCs w:val="28"/>
        </w:rPr>
      </w:pPr>
      <w:r w:rsidRPr="00263009">
        <w:rPr>
          <w:i/>
          <w:sz w:val="28"/>
          <w:szCs w:val="28"/>
        </w:rPr>
        <w:t>Чень Чунься</w:t>
      </w:r>
      <w:r w:rsidRPr="00263009">
        <w:rPr>
          <w:sz w:val="28"/>
          <w:szCs w:val="28"/>
        </w:rPr>
        <w:t xml:space="preserve">. Формирование лингвосоциокультурной компетентности китайских студентов в процессе обучения русскому языку. </w:t>
      </w:r>
    </w:p>
    <w:p w:rsidR="00DD1AC7" w:rsidRPr="00263009" w:rsidRDefault="00DD1AC7" w:rsidP="00DD1AC7">
      <w:pPr>
        <w:ind w:firstLine="709"/>
        <w:jc w:val="both"/>
        <w:rPr>
          <w:sz w:val="28"/>
          <w:szCs w:val="28"/>
        </w:rPr>
      </w:pPr>
      <w:r w:rsidRPr="00263009">
        <w:rPr>
          <w:sz w:val="28"/>
          <w:szCs w:val="28"/>
        </w:rPr>
        <w:t xml:space="preserve">Квалификационная научная работа на правах рукописи. Диссертация на соискание учёной степени кандидата педагогических наук по специальности 13.00.02. – </w:t>
      </w:r>
      <w:r w:rsidR="00FC2693" w:rsidRPr="00263009">
        <w:rPr>
          <w:sz w:val="28"/>
          <w:szCs w:val="28"/>
          <w:lang w:val="uk-UA"/>
        </w:rPr>
        <w:t>«Т</w:t>
      </w:r>
      <w:r w:rsidRPr="00263009">
        <w:rPr>
          <w:sz w:val="28"/>
          <w:szCs w:val="28"/>
        </w:rPr>
        <w:t>еория и методика обучения (русский язык)</w:t>
      </w:r>
      <w:r w:rsidR="00FC2693" w:rsidRPr="00263009">
        <w:rPr>
          <w:sz w:val="28"/>
          <w:szCs w:val="28"/>
          <w:lang w:val="uk-UA"/>
        </w:rPr>
        <w:t>»</w:t>
      </w:r>
      <w:r w:rsidRPr="00263009">
        <w:rPr>
          <w:sz w:val="28"/>
          <w:szCs w:val="28"/>
        </w:rPr>
        <w:t xml:space="preserve"> / </w:t>
      </w:r>
      <w:r w:rsidR="00FC2693" w:rsidRPr="00263009">
        <w:rPr>
          <w:sz w:val="28"/>
          <w:szCs w:val="28"/>
          <w:lang w:val="uk-UA"/>
        </w:rPr>
        <w:t>(015 – Профессиональное образование)</w:t>
      </w:r>
      <w:r w:rsidRPr="00263009">
        <w:rPr>
          <w:sz w:val="28"/>
          <w:szCs w:val="28"/>
        </w:rPr>
        <w:t xml:space="preserve"> </w:t>
      </w:r>
      <w:r w:rsidRPr="00263009">
        <w:rPr>
          <w:sz w:val="28"/>
          <w:szCs w:val="28"/>
          <w:lang w:val="uk-UA"/>
        </w:rPr>
        <w:t>–</w:t>
      </w:r>
      <w:r w:rsidRPr="00263009">
        <w:rPr>
          <w:sz w:val="28"/>
          <w:szCs w:val="28"/>
        </w:rPr>
        <w:t xml:space="preserve"> Харьковский национальный университет имени В.Н. Каразина. Херсонский государственный университет. Х</w:t>
      </w:r>
      <w:r w:rsidR="00233056">
        <w:rPr>
          <w:sz w:val="28"/>
          <w:szCs w:val="28"/>
          <w:lang w:val="uk-UA"/>
        </w:rPr>
        <w:t>ерсон</w:t>
      </w:r>
      <w:r w:rsidRPr="00263009">
        <w:rPr>
          <w:sz w:val="28"/>
          <w:szCs w:val="28"/>
        </w:rPr>
        <w:t xml:space="preserve">, </w:t>
      </w:r>
      <w:r w:rsidR="003F1E6C" w:rsidRPr="00263009">
        <w:rPr>
          <w:sz w:val="28"/>
          <w:szCs w:val="28"/>
        </w:rPr>
        <w:t>201</w:t>
      </w:r>
      <w:r w:rsidR="003F1E6C" w:rsidRPr="00263009">
        <w:rPr>
          <w:sz w:val="28"/>
          <w:szCs w:val="28"/>
          <w:lang w:val="uk-UA"/>
        </w:rPr>
        <w:t>8</w:t>
      </w:r>
      <w:r w:rsidRPr="00263009">
        <w:rPr>
          <w:sz w:val="28"/>
          <w:szCs w:val="28"/>
        </w:rPr>
        <w:t>.</w:t>
      </w:r>
    </w:p>
    <w:p w:rsidR="00DD1AC7" w:rsidRPr="00263009" w:rsidRDefault="00DD1AC7" w:rsidP="00DD1AC7">
      <w:pPr>
        <w:ind w:firstLine="709"/>
        <w:jc w:val="both"/>
        <w:rPr>
          <w:sz w:val="28"/>
          <w:szCs w:val="28"/>
        </w:rPr>
      </w:pPr>
      <w:r w:rsidRPr="00263009">
        <w:rPr>
          <w:sz w:val="28"/>
          <w:szCs w:val="28"/>
        </w:rPr>
        <w:t xml:space="preserve">В диссертационной работе теоретически обоснована, разработана  и экспериментально верифицирована авторская методика формирования лингвосоциокультурной компетентности </w:t>
      </w:r>
      <w:r w:rsidR="00BA72E8" w:rsidRPr="00263009">
        <w:rPr>
          <w:sz w:val="28"/>
          <w:szCs w:val="28"/>
          <w:lang w:val="uk-UA"/>
        </w:rPr>
        <w:t xml:space="preserve">(ЛСКК) </w:t>
      </w:r>
      <w:r w:rsidRPr="00263009">
        <w:rPr>
          <w:sz w:val="28"/>
          <w:szCs w:val="28"/>
        </w:rPr>
        <w:t>иностранных студентов-филологов</w:t>
      </w:r>
      <w:r w:rsidR="00BA72E8" w:rsidRPr="00263009">
        <w:rPr>
          <w:sz w:val="28"/>
          <w:szCs w:val="28"/>
          <w:lang w:val="uk-UA"/>
        </w:rPr>
        <w:t xml:space="preserve"> </w:t>
      </w:r>
      <w:r w:rsidR="00BA72E8" w:rsidRPr="00263009">
        <w:rPr>
          <w:sz w:val="28"/>
          <w:szCs w:val="28"/>
        </w:rPr>
        <w:t>для уровня владения языком от А2 до В1.</w:t>
      </w:r>
    </w:p>
    <w:p w:rsidR="00DD1AC7" w:rsidRPr="00263009" w:rsidRDefault="004001EB" w:rsidP="00DD1AC7">
      <w:pPr>
        <w:ind w:firstLine="709"/>
        <w:jc w:val="both"/>
        <w:rPr>
          <w:sz w:val="28"/>
          <w:szCs w:val="28"/>
        </w:rPr>
      </w:pPr>
      <w:r w:rsidRPr="00263009">
        <w:rPr>
          <w:sz w:val="28"/>
          <w:szCs w:val="28"/>
        </w:rPr>
        <w:t>Инвариантные когнитивная, деятельностная и личностная</w:t>
      </w:r>
      <w:r w:rsidR="00DD1AC7" w:rsidRPr="00263009">
        <w:rPr>
          <w:sz w:val="28"/>
          <w:szCs w:val="28"/>
        </w:rPr>
        <w:t xml:space="preserve"> составляющие</w:t>
      </w:r>
      <w:r w:rsidRPr="00263009">
        <w:rPr>
          <w:sz w:val="28"/>
          <w:szCs w:val="28"/>
        </w:rPr>
        <w:t xml:space="preserve"> ЛСКК</w:t>
      </w:r>
      <w:r w:rsidR="00DD1AC7" w:rsidRPr="00263009">
        <w:rPr>
          <w:sz w:val="28"/>
          <w:szCs w:val="28"/>
        </w:rPr>
        <w:t xml:space="preserve"> </w:t>
      </w:r>
      <w:r w:rsidRPr="00263009">
        <w:rPr>
          <w:sz w:val="28"/>
          <w:szCs w:val="28"/>
        </w:rPr>
        <w:t>имею</w:t>
      </w:r>
      <w:r w:rsidR="00DD1AC7" w:rsidRPr="00263009">
        <w:rPr>
          <w:sz w:val="28"/>
          <w:szCs w:val="28"/>
        </w:rPr>
        <w:t>т лингвистический и экстралингвистичес</w:t>
      </w:r>
      <w:r w:rsidRPr="00263009">
        <w:rPr>
          <w:sz w:val="28"/>
          <w:szCs w:val="28"/>
        </w:rPr>
        <w:t>кий уровни и содержа</w:t>
      </w:r>
      <w:r w:rsidR="00DD1AC7" w:rsidRPr="00263009">
        <w:rPr>
          <w:sz w:val="28"/>
          <w:szCs w:val="28"/>
        </w:rPr>
        <w:t>т вариативные профессионально и национально</w:t>
      </w:r>
      <w:r w:rsidR="009716B4" w:rsidRPr="00263009">
        <w:rPr>
          <w:sz w:val="28"/>
          <w:szCs w:val="28"/>
          <w:lang w:val="uk-UA"/>
        </w:rPr>
        <w:t xml:space="preserve"> </w:t>
      </w:r>
      <w:r w:rsidR="00DD1AC7" w:rsidRPr="00263009">
        <w:rPr>
          <w:sz w:val="28"/>
          <w:szCs w:val="28"/>
        </w:rPr>
        <w:t xml:space="preserve">ориентированные компоненты. Языковые единицы разных уровней составляют лингвосоциокультурный, лингвооперациональный и лингвоаксиологический корпусы. </w:t>
      </w:r>
    </w:p>
    <w:p w:rsidR="00DD1AC7" w:rsidRPr="00263009" w:rsidRDefault="00DD1AC7" w:rsidP="00DD1AC7">
      <w:pPr>
        <w:ind w:firstLine="709"/>
        <w:jc w:val="both"/>
        <w:rPr>
          <w:sz w:val="28"/>
          <w:szCs w:val="28"/>
        </w:rPr>
      </w:pPr>
      <w:r w:rsidRPr="00263009">
        <w:rPr>
          <w:sz w:val="28"/>
          <w:szCs w:val="28"/>
        </w:rPr>
        <w:t xml:space="preserve">Критерии (гносеологический, операциональный, аксиологический) и акмеологический субкритерий и показатели оценивания ЛСКК использованы в ходе констатирующего </w:t>
      </w:r>
      <w:r w:rsidR="002E0B81" w:rsidRPr="00263009">
        <w:rPr>
          <w:sz w:val="28"/>
          <w:szCs w:val="28"/>
        </w:rPr>
        <w:t>этапа э</w:t>
      </w:r>
      <w:r w:rsidRPr="00263009">
        <w:rPr>
          <w:sz w:val="28"/>
          <w:szCs w:val="28"/>
        </w:rPr>
        <w:t>ксперимента, выявившего реальный уровень сформированности составляющих ЛСКК иностранных студентов-филологов</w:t>
      </w:r>
      <w:r w:rsidR="009716B4" w:rsidRPr="00263009">
        <w:rPr>
          <w:sz w:val="28"/>
          <w:szCs w:val="28"/>
          <w:lang w:val="uk-UA"/>
        </w:rPr>
        <w:t>.</w:t>
      </w:r>
      <w:r w:rsidRPr="00263009">
        <w:rPr>
          <w:sz w:val="28"/>
          <w:szCs w:val="28"/>
        </w:rPr>
        <w:t xml:space="preserve"> </w:t>
      </w:r>
      <w:r w:rsidR="009716B4" w:rsidRPr="00263009">
        <w:rPr>
          <w:sz w:val="28"/>
          <w:szCs w:val="28"/>
          <w:lang w:val="uk-UA"/>
        </w:rPr>
        <w:t>П</w:t>
      </w:r>
      <w:r w:rsidRPr="00263009">
        <w:rPr>
          <w:sz w:val="28"/>
          <w:szCs w:val="28"/>
        </w:rPr>
        <w:t>роанализировано программное и учебно-методическое обеспечение формирования ЛСКК в процессе</w:t>
      </w:r>
      <w:r w:rsidRPr="00263009">
        <w:rPr>
          <w:sz w:val="28"/>
          <w:szCs w:val="28"/>
          <w:lang w:val="uk-UA"/>
        </w:rPr>
        <w:t xml:space="preserve"> </w:t>
      </w:r>
      <w:r w:rsidRPr="00263009">
        <w:rPr>
          <w:sz w:val="28"/>
          <w:szCs w:val="28"/>
        </w:rPr>
        <w:t xml:space="preserve">изучения русского языка на начальном этапе, определены причины низкого уровня сформированности ЛСКК. Используемые материалы </w:t>
      </w:r>
      <w:r w:rsidRPr="00263009">
        <w:rPr>
          <w:sz w:val="28"/>
          <w:szCs w:val="28"/>
        </w:rPr>
        <w:lastRenderedPageBreak/>
        <w:t xml:space="preserve">частично обеспечивают формирование инвариантных компонентов когнитивной, деятельностной и личностной составляющих и не обеспечивают формирование вариативных (профессионально- и национально-ориентированных) компонентов. </w:t>
      </w:r>
    </w:p>
    <w:p w:rsidR="00DD1AC7" w:rsidRPr="00263009" w:rsidRDefault="00DD1AC7" w:rsidP="00DD1AC7">
      <w:pPr>
        <w:ind w:firstLine="709"/>
        <w:jc w:val="both"/>
        <w:rPr>
          <w:sz w:val="28"/>
          <w:szCs w:val="28"/>
        </w:rPr>
      </w:pPr>
      <w:r w:rsidRPr="00263009">
        <w:rPr>
          <w:sz w:val="28"/>
          <w:szCs w:val="28"/>
        </w:rPr>
        <w:t>Описаны лингвистические и дидактические основы создания профессионально и национально</w:t>
      </w:r>
      <w:r w:rsidR="009716B4" w:rsidRPr="00263009">
        <w:rPr>
          <w:sz w:val="28"/>
          <w:szCs w:val="28"/>
          <w:lang w:val="uk-UA"/>
        </w:rPr>
        <w:t xml:space="preserve"> </w:t>
      </w:r>
      <w:r w:rsidRPr="00263009">
        <w:rPr>
          <w:sz w:val="28"/>
          <w:szCs w:val="28"/>
        </w:rPr>
        <w:t>ориентированной модели формирования ЛСКК китайских студентов-русистов. В структуре модели выделены целевой</w:t>
      </w:r>
      <w:r w:rsidRPr="00263009">
        <w:rPr>
          <w:i/>
          <w:sz w:val="28"/>
          <w:szCs w:val="28"/>
        </w:rPr>
        <w:t>,</w:t>
      </w:r>
      <w:r w:rsidRPr="00263009">
        <w:rPr>
          <w:sz w:val="28"/>
          <w:szCs w:val="28"/>
        </w:rPr>
        <w:t xml:space="preserve"> содержательный (лингвистический и методический), контрольно-результативный блоки.</w:t>
      </w:r>
      <w:r w:rsidRPr="00263009">
        <w:rPr>
          <w:i/>
          <w:sz w:val="28"/>
          <w:szCs w:val="28"/>
        </w:rPr>
        <w:t xml:space="preserve"> </w:t>
      </w:r>
      <w:r w:rsidRPr="00263009">
        <w:rPr>
          <w:sz w:val="28"/>
          <w:szCs w:val="28"/>
        </w:rPr>
        <w:t xml:space="preserve">Содержательный блок включает компоненты программы речевого поведения будущих преподавателей </w:t>
      </w:r>
      <w:r w:rsidRPr="00263009">
        <w:rPr>
          <w:sz w:val="28"/>
          <w:szCs w:val="28"/>
          <w:lang w:val="uk-UA"/>
        </w:rPr>
        <w:t>русского языка</w:t>
      </w:r>
      <w:r w:rsidRPr="00263009">
        <w:rPr>
          <w:sz w:val="28"/>
          <w:szCs w:val="28"/>
        </w:rPr>
        <w:t>: учебно-познавательную, этикетную, инструктирующую и оценивающую субпрограммы. Представлено графическое изображение модели. Система элементов модели обеспечивает формирование лингвистического и экстралингвистического уровней составляющих ЛСКК. Осуществлена экспериментальная проверка лингводидактической модели и авторской методики формирования ЛСКК китайских студентов-русистов, результаты которой подтвердили эффективность разработанной национально</w:t>
      </w:r>
      <w:r w:rsidR="009716B4" w:rsidRPr="00263009">
        <w:rPr>
          <w:sz w:val="28"/>
          <w:szCs w:val="28"/>
          <w:lang w:val="uk-UA"/>
        </w:rPr>
        <w:t xml:space="preserve"> </w:t>
      </w:r>
      <w:r w:rsidRPr="00263009">
        <w:rPr>
          <w:sz w:val="28"/>
          <w:szCs w:val="28"/>
        </w:rPr>
        <w:t>и профессионально</w:t>
      </w:r>
      <w:r w:rsidR="009716B4" w:rsidRPr="00263009">
        <w:rPr>
          <w:sz w:val="28"/>
          <w:szCs w:val="28"/>
          <w:lang w:val="uk-UA"/>
        </w:rPr>
        <w:t xml:space="preserve"> </w:t>
      </w:r>
      <w:r w:rsidRPr="00263009">
        <w:rPr>
          <w:sz w:val="28"/>
          <w:szCs w:val="28"/>
        </w:rPr>
        <w:t>ориентированной методики. Цель диссертации достигнута, гипотеза подтверждена.</w:t>
      </w:r>
    </w:p>
    <w:p w:rsidR="00DD1AC7" w:rsidRPr="00263009" w:rsidRDefault="00DD1AC7" w:rsidP="00DD1AC7">
      <w:pPr>
        <w:ind w:firstLine="709"/>
        <w:jc w:val="both"/>
        <w:rPr>
          <w:sz w:val="28"/>
          <w:szCs w:val="28"/>
        </w:rPr>
      </w:pPr>
      <w:r w:rsidRPr="00263009">
        <w:rPr>
          <w:b/>
          <w:sz w:val="28"/>
          <w:szCs w:val="28"/>
        </w:rPr>
        <w:t>Ключевые слова:</w:t>
      </w:r>
      <w:r w:rsidRPr="00263009">
        <w:rPr>
          <w:sz w:val="28"/>
          <w:szCs w:val="28"/>
        </w:rPr>
        <w:t xml:space="preserve"> вариативные и инвариантные компоненты, деятельностная составляющая, китайские студенты-русисты, когнитивная составляющая, лингвосоциокультурная компетентность, личностная составляющая, модель, национально</w:t>
      </w:r>
      <w:r w:rsidR="009716B4" w:rsidRPr="00263009">
        <w:rPr>
          <w:sz w:val="28"/>
          <w:szCs w:val="28"/>
          <w:lang w:val="uk-UA"/>
        </w:rPr>
        <w:t xml:space="preserve"> </w:t>
      </w:r>
      <w:r w:rsidRPr="00263009">
        <w:rPr>
          <w:sz w:val="28"/>
          <w:szCs w:val="28"/>
        </w:rPr>
        <w:t>ориентированная методика, профессионально</w:t>
      </w:r>
      <w:r w:rsidR="009716B4" w:rsidRPr="00263009">
        <w:rPr>
          <w:sz w:val="28"/>
          <w:szCs w:val="28"/>
          <w:lang w:val="uk-UA"/>
        </w:rPr>
        <w:t xml:space="preserve"> </w:t>
      </w:r>
      <w:r w:rsidRPr="00263009">
        <w:rPr>
          <w:sz w:val="28"/>
          <w:szCs w:val="28"/>
        </w:rPr>
        <w:t xml:space="preserve">ориентированная методика. </w:t>
      </w:r>
    </w:p>
    <w:p w:rsidR="00B05888" w:rsidRPr="00263009" w:rsidRDefault="00B05888" w:rsidP="00AE38DB">
      <w:pPr>
        <w:rPr>
          <w:b/>
          <w:sz w:val="28"/>
          <w:szCs w:val="28"/>
        </w:rPr>
      </w:pPr>
    </w:p>
    <w:p w:rsidR="00D37B9F" w:rsidRPr="00263009" w:rsidRDefault="00D37B9F" w:rsidP="00D37B9F">
      <w:pPr>
        <w:jc w:val="center"/>
        <w:rPr>
          <w:b/>
          <w:sz w:val="28"/>
          <w:szCs w:val="28"/>
          <w:lang w:val="en-US"/>
        </w:rPr>
      </w:pPr>
      <w:r w:rsidRPr="00263009">
        <w:rPr>
          <w:b/>
          <w:sz w:val="28"/>
          <w:szCs w:val="28"/>
          <w:lang w:val="en-US"/>
        </w:rPr>
        <w:t>ABSTRACT</w:t>
      </w:r>
    </w:p>
    <w:p w:rsidR="00D37B9F" w:rsidRPr="00263009" w:rsidRDefault="00D37B9F" w:rsidP="00D37B9F">
      <w:pPr>
        <w:jc w:val="both"/>
        <w:rPr>
          <w:sz w:val="28"/>
          <w:szCs w:val="28"/>
          <w:lang w:val="en-US"/>
        </w:rPr>
      </w:pPr>
      <w:r w:rsidRPr="00263009">
        <w:rPr>
          <w:i/>
          <w:sz w:val="28"/>
          <w:szCs w:val="28"/>
          <w:lang w:val="en-US"/>
        </w:rPr>
        <w:t>Chen Chunxia</w:t>
      </w:r>
      <w:r w:rsidRPr="00263009">
        <w:rPr>
          <w:sz w:val="28"/>
          <w:szCs w:val="28"/>
          <w:lang w:val="en-US"/>
        </w:rPr>
        <w:t xml:space="preserve">. Formation of linguo-sociocultural competence of Chinese students in the process of teaching Russian. </w:t>
      </w:r>
    </w:p>
    <w:p w:rsidR="00D37B9F" w:rsidRPr="00263009" w:rsidRDefault="00D37B9F" w:rsidP="00D37B9F">
      <w:pPr>
        <w:ind w:firstLine="567"/>
        <w:jc w:val="both"/>
        <w:rPr>
          <w:sz w:val="28"/>
          <w:szCs w:val="28"/>
          <w:lang w:val="en-US"/>
        </w:rPr>
      </w:pPr>
      <w:r w:rsidRPr="00263009">
        <w:rPr>
          <w:sz w:val="28"/>
          <w:szCs w:val="28"/>
          <w:lang w:val="en-US"/>
        </w:rPr>
        <w:t xml:space="preserve">Qualifying scientific work as a manuscript. А thesis on the degree of Candidate of pedagogic Science on specialty 13.00.02 – </w:t>
      </w:r>
      <w:r w:rsidR="006855E0" w:rsidRPr="00263009">
        <w:rPr>
          <w:sz w:val="28"/>
          <w:szCs w:val="28"/>
          <w:lang w:val="en-US"/>
        </w:rPr>
        <w:t>«</w:t>
      </w:r>
      <w:r w:rsidRPr="00263009">
        <w:rPr>
          <w:sz w:val="28"/>
          <w:szCs w:val="28"/>
          <w:lang w:val="en-US"/>
        </w:rPr>
        <w:t xml:space="preserve">Theory and methods of teaching (Russian </w:t>
      </w:r>
      <w:r w:rsidR="006855E0" w:rsidRPr="00263009">
        <w:rPr>
          <w:sz w:val="28"/>
          <w:szCs w:val="28"/>
          <w:lang w:val="en-US"/>
        </w:rPr>
        <w:t>language)»</w:t>
      </w:r>
      <w:r w:rsidRPr="00263009">
        <w:rPr>
          <w:sz w:val="28"/>
          <w:szCs w:val="28"/>
          <w:lang w:val="en-US"/>
        </w:rPr>
        <w:t xml:space="preserve"> / </w:t>
      </w:r>
      <w:r w:rsidR="006855E0" w:rsidRPr="00263009">
        <w:rPr>
          <w:sz w:val="28"/>
          <w:szCs w:val="28"/>
          <w:lang w:val="en-US"/>
        </w:rPr>
        <w:t>(015 – Professional education).</w:t>
      </w:r>
      <w:r w:rsidRPr="00263009">
        <w:rPr>
          <w:sz w:val="28"/>
          <w:szCs w:val="28"/>
          <w:lang w:val="en-US"/>
        </w:rPr>
        <w:t xml:space="preserve"> – V.N. Karazin Kharkiv National University. Kherson State University. K</w:t>
      </w:r>
      <w:r w:rsidR="00DA36A4" w:rsidRPr="00B23967">
        <w:rPr>
          <w:sz w:val="28"/>
          <w:szCs w:val="28"/>
          <w:lang w:val="en-US"/>
        </w:rPr>
        <w:t>herson</w:t>
      </w:r>
      <w:r w:rsidRPr="00263009">
        <w:rPr>
          <w:sz w:val="28"/>
          <w:szCs w:val="28"/>
          <w:lang w:val="en-US"/>
        </w:rPr>
        <w:t xml:space="preserve">, </w:t>
      </w:r>
      <w:r w:rsidR="003F1E6C" w:rsidRPr="00263009">
        <w:rPr>
          <w:sz w:val="28"/>
          <w:szCs w:val="28"/>
          <w:lang w:val="en-US"/>
        </w:rPr>
        <w:t>201</w:t>
      </w:r>
      <w:r w:rsidR="003F1E6C" w:rsidRPr="00263009">
        <w:rPr>
          <w:sz w:val="28"/>
          <w:szCs w:val="28"/>
          <w:lang w:val="uk-UA"/>
        </w:rPr>
        <w:t>8</w:t>
      </w:r>
      <w:r w:rsidRPr="00263009">
        <w:rPr>
          <w:sz w:val="28"/>
          <w:szCs w:val="28"/>
          <w:lang w:val="en-US"/>
        </w:rPr>
        <w:t xml:space="preserve">. </w:t>
      </w:r>
    </w:p>
    <w:p w:rsidR="00D37B9F" w:rsidRPr="00263009" w:rsidRDefault="00D37B9F" w:rsidP="00D37B9F">
      <w:pPr>
        <w:ind w:firstLine="708"/>
        <w:jc w:val="both"/>
        <w:rPr>
          <w:sz w:val="28"/>
          <w:szCs w:val="28"/>
          <w:lang w:val="en-US"/>
        </w:rPr>
      </w:pPr>
      <w:r w:rsidRPr="00263009">
        <w:rPr>
          <w:sz w:val="28"/>
          <w:szCs w:val="28"/>
          <w:lang w:val="en-US"/>
        </w:rPr>
        <w:t>The thesis research covers the recent problem of creating the effective methods of  linguo-sociocultural competence (LSCC) formation of Chinese students acquiring Russian language from A2 level to B1. Techniques of foreign students-phililogists’ linguo-sociocultural competence formation have been theoretically proved and experimentally verified.</w:t>
      </w:r>
    </w:p>
    <w:p w:rsidR="0034417E" w:rsidRPr="00263009" w:rsidRDefault="0034417E" w:rsidP="00D37B9F">
      <w:pPr>
        <w:ind w:firstLine="708"/>
        <w:jc w:val="both"/>
        <w:rPr>
          <w:sz w:val="28"/>
          <w:szCs w:val="28"/>
          <w:lang w:val="en-US"/>
        </w:rPr>
      </w:pPr>
      <w:r w:rsidRPr="00263009">
        <w:rPr>
          <w:sz w:val="28"/>
          <w:szCs w:val="28"/>
          <w:lang w:val="en-US"/>
        </w:rPr>
        <w:t xml:space="preserve">Scientific novelty of the research is in the first theoretical underpinning and description of the linguistic and methodological principles of Chinese students-philologists’ professionally oriented linguo-sociocultural competence formation at the basic of teaching Russian; specification of “linguo-sociocultural competence” notion (its’ entity, meaning and structure in accordance with peculiarities of Chinese students-philologists teaching Russian); definition of criteria, indexes and formation levels of each component of Chinese students-philologists’ linguo-sociocultural competence; distinguishing of the linguistic basics for creation of essential for the LSCC cognitive, activity and personal components formation, at the basic of teaching Russian to Chinese </w:t>
      </w:r>
      <w:r w:rsidRPr="00263009">
        <w:rPr>
          <w:sz w:val="28"/>
          <w:szCs w:val="28"/>
          <w:lang w:val="en-US"/>
        </w:rPr>
        <w:lastRenderedPageBreak/>
        <w:t xml:space="preserve">students, linguistic units sets; development of the proprietary model and technique of knowledge and skills formation, as a part of Chinese students’ linguo-sociocultural competence, that take into consideration characteristics of the sets of different language levels’ units, and specify the linguistic and methodological conditions of teaching  Russian as the foreign language; further development of the different language levels’ units, containing the national-cultural component of meaning, in the process of teaching  Russian as the foreign language.  </w:t>
      </w:r>
    </w:p>
    <w:p w:rsidR="00D37B9F" w:rsidRDefault="00D37B9F" w:rsidP="00D37B9F">
      <w:pPr>
        <w:jc w:val="both"/>
        <w:rPr>
          <w:sz w:val="28"/>
          <w:szCs w:val="28"/>
          <w:lang w:val="en-US"/>
        </w:rPr>
      </w:pPr>
      <w:r w:rsidRPr="00263009">
        <w:rPr>
          <w:sz w:val="28"/>
          <w:szCs w:val="28"/>
          <w:lang w:val="en-US"/>
        </w:rPr>
        <w:tab/>
        <w:t>LSCC is a component of professional and communicative competence of Chinese students-specialists in Russian philology and has ternary structure: invariant cognitive, activity and personal components. Each component has linguistic and extralinguistic levels and includes variative professionally and nationally oriented components. It is determined that language units with nationally oriented component of meaning of different levels as well as speech clichés are the principles of linguo-sociocultural, linguo-operational and linguo-axiological sets’ creation.</w:t>
      </w:r>
      <w:r>
        <w:rPr>
          <w:sz w:val="28"/>
          <w:szCs w:val="28"/>
          <w:lang w:val="en-US"/>
        </w:rPr>
        <w:t xml:space="preserve"> </w:t>
      </w:r>
    </w:p>
    <w:p w:rsidR="00D37B9F" w:rsidRPr="004A3DBF" w:rsidRDefault="00D37B9F" w:rsidP="00D37B9F">
      <w:pPr>
        <w:ind w:firstLine="708"/>
        <w:jc w:val="both"/>
        <w:rPr>
          <w:sz w:val="28"/>
          <w:szCs w:val="28"/>
          <w:lang w:val="en-US"/>
        </w:rPr>
      </w:pPr>
      <w:r>
        <w:rPr>
          <w:sz w:val="28"/>
          <w:szCs w:val="28"/>
          <w:lang w:val="en-US"/>
        </w:rPr>
        <w:t>The criteria (gnosiological, operational, axiological and acmeological subcriterion) and indexes of LSCC evaluation, process and results have been used in the ascertaining experiment, which shows the real level of cognitive, activity and personal components of LSCC of foreign students-philologists’. Analyzes of the programs, learning and teaching support materials for the LSCC formation at the beginning stage of teaching Russian defined the reasons of the poor level of LSCC formation. The materials being used for Chinese students-philologists teaching can only partially provide the formation of invariant components of cognitive, activity and personal components of LSCC and almost don’t provide the variative (professional) components formation.</w:t>
      </w:r>
    </w:p>
    <w:p w:rsidR="00D37B9F" w:rsidRDefault="00D37B9F" w:rsidP="00D37B9F">
      <w:pPr>
        <w:ind w:firstLine="708"/>
        <w:jc w:val="both"/>
        <w:rPr>
          <w:sz w:val="28"/>
          <w:szCs w:val="28"/>
          <w:lang w:val="en-US"/>
        </w:rPr>
      </w:pPr>
      <w:r>
        <w:rPr>
          <w:sz w:val="28"/>
          <w:szCs w:val="28"/>
          <w:lang w:val="en-US"/>
        </w:rPr>
        <w:t>Linguistic and didactic principles of creating the linguo-methodic professionally and nationally oriented model of</w:t>
      </w:r>
      <w:r w:rsidRPr="00862ACA">
        <w:rPr>
          <w:sz w:val="28"/>
          <w:szCs w:val="28"/>
          <w:lang w:val="en-US"/>
        </w:rPr>
        <w:t xml:space="preserve"> Chinese students-specialists in Russian philology</w:t>
      </w:r>
      <w:r>
        <w:rPr>
          <w:sz w:val="28"/>
          <w:szCs w:val="28"/>
          <w:lang w:val="en-US"/>
        </w:rPr>
        <w:t xml:space="preserve"> LSCC formation and the experimental control over the model have been elaborated. System of the suggested linguo-methodic model’s elements ensures the maturity of linguistic and extralinguistic levels of cognitive, activity and personal components of  LSCC, that is proved by the results of teaching experiment.</w:t>
      </w:r>
    </w:p>
    <w:p w:rsidR="00D37B9F" w:rsidRDefault="00D37B9F" w:rsidP="00D37B9F">
      <w:pPr>
        <w:ind w:firstLine="708"/>
        <w:jc w:val="both"/>
        <w:rPr>
          <w:sz w:val="28"/>
          <w:szCs w:val="28"/>
          <w:lang w:val="en-US"/>
        </w:rPr>
      </w:pPr>
      <w:r>
        <w:rPr>
          <w:sz w:val="28"/>
          <w:szCs w:val="28"/>
          <w:lang w:val="en-US"/>
        </w:rPr>
        <w:t>The structure of the model distinguishes objective,</w:t>
      </w:r>
      <w:r w:rsidRPr="00F325F0">
        <w:rPr>
          <w:sz w:val="28"/>
          <w:szCs w:val="28"/>
          <w:lang w:val="en-US"/>
        </w:rPr>
        <w:t xml:space="preserve"> </w:t>
      </w:r>
      <w:r>
        <w:rPr>
          <w:sz w:val="28"/>
          <w:szCs w:val="28"/>
          <w:lang w:val="en-US"/>
        </w:rPr>
        <w:t>content</w:t>
      </w:r>
      <w:r w:rsidRPr="00F325F0">
        <w:rPr>
          <w:sz w:val="28"/>
          <w:szCs w:val="28"/>
          <w:lang w:val="en-US"/>
        </w:rPr>
        <w:t xml:space="preserve"> </w:t>
      </w:r>
      <w:r>
        <w:rPr>
          <w:sz w:val="28"/>
          <w:szCs w:val="28"/>
          <w:lang w:val="en-US"/>
        </w:rPr>
        <w:t>(linguistic</w:t>
      </w:r>
      <w:r w:rsidRPr="00F325F0">
        <w:rPr>
          <w:sz w:val="28"/>
          <w:szCs w:val="28"/>
          <w:lang w:val="en-US"/>
        </w:rPr>
        <w:t xml:space="preserve"> </w:t>
      </w:r>
      <w:r>
        <w:rPr>
          <w:sz w:val="28"/>
          <w:szCs w:val="28"/>
          <w:lang w:val="en-US"/>
        </w:rPr>
        <w:t>and methodical), control-terminative units. Content unit includes components of verbal behavior program of students-future teachers of Russian as a foreign language, exactly:  learning, etiquette, instructing and evaluating subprograms. The model is graphically represented. The experimental control over the model</w:t>
      </w:r>
      <w:r w:rsidRPr="00EC7590">
        <w:rPr>
          <w:sz w:val="28"/>
          <w:szCs w:val="28"/>
          <w:lang w:val="en-US"/>
        </w:rPr>
        <w:t xml:space="preserve"> </w:t>
      </w:r>
      <w:r>
        <w:rPr>
          <w:sz w:val="28"/>
          <w:szCs w:val="28"/>
          <w:lang w:val="en-US"/>
        </w:rPr>
        <w:t>of</w:t>
      </w:r>
      <w:r w:rsidRPr="00862ACA">
        <w:rPr>
          <w:sz w:val="28"/>
          <w:szCs w:val="28"/>
          <w:lang w:val="en-US"/>
        </w:rPr>
        <w:t xml:space="preserve"> Chinese students-specialists in Russian philology</w:t>
      </w:r>
      <w:r>
        <w:rPr>
          <w:sz w:val="28"/>
          <w:szCs w:val="28"/>
          <w:lang w:val="en-US"/>
        </w:rPr>
        <w:t xml:space="preserve"> LSCC formation is</w:t>
      </w:r>
      <w:r w:rsidRPr="00EC7590">
        <w:rPr>
          <w:sz w:val="28"/>
          <w:szCs w:val="28"/>
          <w:lang w:val="en-US"/>
        </w:rPr>
        <w:t xml:space="preserve"> </w:t>
      </w:r>
      <w:r>
        <w:rPr>
          <w:sz w:val="28"/>
          <w:szCs w:val="28"/>
          <w:lang w:val="en-US"/>
        </w:rPr>
        <w:t>performed. Measures of the control results confirm the effectiveness of the developed nationally and professionally oriented technique.</w:t>
      </w:r>
    </w:p>
    <w:p w:rsidR="00194273" w:rsidRPr="00194273" w:rsidRDefault="00194273" w:rsidP="00D37B9F">
      <w:pPr>
        <w:ind w:firstLine="708"/>
        <w:jc w:val="both"/>
        <w:rPr>
          <w:sz w:val="28"/>
          <w:szCs w:val="28"/>
          <w:lang w:val="en-US"/>
        </w:rPr>
      </w:pPr>
      <w:r w:rsidRPr="00194273">
        <w:rPr>
          <w:sz w:val="28"/>
          <w:szCs w:val="28"/>
          <w:lang w:val="en-US"/>
        </w:rPr>
        <w:t xml:space="preserve">The thesis consists of the abstract, table of content, list of abbreviations, the main part (introduction, three sections and conclusions), 5 appendices, each section is ended with the references. </w:t>
      </w:r>
    </w:p>
    <w:p w:rsidR="00D37B9F" w:rsidRPr="00EF6096" w:rsidRDefault="00D37B9F" w:rsidP="00C7771E">
      <w:pPr>
        <w:tabs>
          <w:tab w:val="left" w:pos="709"/>
        </w:tabs>
        <w:ind w:firstLine="709"/>
        <w:jc w:val="both"/>
        <w:rPr>
          <w:sz w:val="28"/>
          <w:szCs w:val="28"/>
          <w:lang w:val="en-US"/>
        </w:rPr>
      </w:pPr>
      <w:r>
        <w:rPr>
          <w:b/>
          <w:sz w:val="28"/>
          <w:szCs w:val="28"/>
          <w:lang w:val="en-US"/>
        </w:rPr>
        <w:t xml:space="preserve">Key words: </w:t>
      </w:r>
      <w:r>
        <w:rPr>
          <w:sz w:val="28"/>
          <w:szCs w:val="28"/>
          <w:lang w:val="en-US"/>
        </w:rPr>
        <w:t xml:space="preserve">activity component, </w:t>
      </w:r>
      <w:r w:rsidR="0093675D" w:rsidRPr="00862ACA">
        <w:rPr>
          <w:sz w:val="28"/>
          <w:szCs w:val="28"/>
          <w:lang w:val="en-US"/>
        </w:rPr>
        <w:t>Chinese students-</w:t>
      </w:r>
      <w:r w:rsidR="0093675D">
        <w:rPr>
          <w:sz w:val="28"/>
          <w:szCs w:val="28"/>
          <w:lang w:val="en-US"/>
        </w:rPr>
        <w:t xml:space="preserve">specialists in Russian philology, cognitive component, </w:t>
      </w:r>
      <w:r>
        <w:rPr>
          <w:sz w:val="28"/>
          <w:szCs w:val="28"/>
          <w:lang w:val="en-US"/>
        </w:rPr>
        <w:t xml:space="preserve">invariative </w:t>
      </w:r>
      <w:r w:rsidR="00C61E6B">
        <w:rPr>
          <w:sz w:val="28"/>
          <w:szCs w:val="28"/>
          <w:lang w:val="en-US"/>
        </w:rPr>
        <w:t xml:space="preserve">and variative </w:t>
      </w:r>
      <w:r>
        <w:rPr>
          <w:sz w:val="28"/>
          <w:szCs w:val="28"/>
          <w:lang w:val="en-US"/>
        </w:rPr>
        <w:t xml:space="preserve">components, linguo-sociocultural competence, personal component, model, nationally </w:t>
      </w:r>
      <w:r w:rsidR="00C61E6B">
        <w:rPr>
          <w:sz w:val="28"/>
          <w:szCs w:val="28"/>
          <w:lang w:val="en-US"/>
        </w:rPr>
        <w:t>and</w:t>
      </w:r>
      <w:r>
        <w:rPr>
          <w:sz w:val="28"/>
          <w:szCs w:val="28"/>
          <w:lang w:val="en-US"/>
        </w:rPr>
        <w:t xml:space="preserve"> professionally</w:t>
      </w:r>
      <w:r w:rsidRPr="004B2D9F">
        <w:rPr>
          <w:sz w:val="28"/>
          <w:szCs w:val="28"/>
          <w:lang w:val="en-US"/>
        </w:rPr>
        <w:t xml:space="preserve"> </w:t>
      </w:r>
      <w:r>
        <w:rPr>
          <w:sz w:val="28"/>
          <w:szCs w:val="28"/>
          <w:lang w:val="en-US"/>
        </w:rPr>
        <w:t>oriented</w:t>
      </w:r>
      <w:r w:rsidRPr="004B2D9F">
        <w:rPr>
          <w:sz w:val="28"/>
          <w:szCs w:val="28"/>
          <w:lang w:val="en-US"/>
        </w:rPr>
        <w:t xml:space="preserve"> </w:t>
      </w:r>
      <w:r>
        <w:rPr>
          <w:sz w:val="28"/>
          <w:szCs w:val="28"/>
          <w:lang w:val="en-US"/>
        </w:rPr>
        <w:t>technique.</w:t>
      </w:r>
    </w:p>
    <w:p w:rsidR="00C30EA0" w:rsidRPr="00D37B9F" w:rsidRDefault="00C30EA0" w:rsidP="00C30EA0">
      <w:pPr>
        <w:pStyle w:val="a4"/>
        <w:ind w:firstLine="567"/>
        <w:jc w:val="both"/>
        <w:rPr>
          <w:rFonts w:ascii="Times New Roman" w:hAnsi="Times New Roman"/>
          <w:sz w:val="24"/>
          <w:szCs w:val="24"/>
          <w:lang w:val="en-US"/>
        </w:rPr>
      </w:pPr>
    </w:p>
    <w:sectPr w:rsidR="00C30EA0" w:rsidRPr="00D37B9F" w:rsidSect="004E0C5C">
      <w:pgSz w:w="11906" w:h="16838" w:code="9"/>
      <w:pgMar w:top="1247"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18D" w:rsidRDefault="0080118D" w:rsidP="008A008F">
      <w:r>
        <w:separator/>
      </w:r>
    </w:p>
  </w:endnote>
  <w:endnote w:type="continuationSeparator" w:id="1">
    <w:p w:rsidR="0080118D" w:rsidRDefault="0080118D" w:rsidP="008A00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18D" w:rsidRDefault="0080118D" w:rsidP="008A008F">
      <w:r>
        <w:separator/>
      </w:r>
    </w:p>
  </w:footnote>
  <w:footnote w:type="continuationSeparator" w:id="1">
    <w:p w:rsidR="0080118D" w:rsidRDefault="0080118D" w:rsidP="008A00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1C8" w:rsidRPr="00A507DC" w:rsidRDefault="00CE494D" w:rsidP="008B7FF8">
    <w:pPr>
      <w:pStyle w:val="a7"/>
      <w:jc w:val="center"/>
      <w:rPr>
        <w:sz w:val="28"/>
        <w:szCs w:val="28"/>
        <w:lang w:val="uk-UA"/>
      </w:rPr>
    </w:pPr>
    <w:r w:rsidRPr="001F3B51">
      <w:rPr>
        <w:sz w:val="28"/>
        <w:szCs w:val="28"/>
      </w:rPr>
      <w:fldChar w:fldCharType="begin"/>
    </w:r>
    <w:r w:rsidR="00C911C8" w:rsidRPr="001F3B51">
      <w:rPr>
        <w:sz w:val="28"/>
        <w:szCs w:val="28"/>
      </w:rPr>
      <w:instrText xml:space="preserve"> PAGE   \* MERGEFORMAT </w:instrText>
    </w:r>
    <w:r w:rsidRPr="001F3B51">
      <w:rPr>
        <w:sz w:val="28"/>
        <w:szCs w:val="28"/>
      </w:rPr>
      <w:fldChar w:fldCharType="separate"/>
    </w:r>
    <w:r w:rsidR="00F85FDE">
      <w:rPr>
        <w:noProof/>
        <w:sz w:val="28"/>
        <w:szCs w:val="28"/>
      </w:rPr>
      <w:t>24</w:t>
    </w:r>
    <w:r w:rsidRPr="001F3B51">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95C"/>
    <w:multiLevelType w:val="hybridMultilevel"/>
    <w:tmpl w:val="08005528"/>
    <w:lvl w:ilvl="0" w:tplc="42B69678">
      <w:start w:val="7"/>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82E79E2"/>
    <w:multiLevelType w:val="hybridMultilevel"/>
    <w:tmpl w:val="38D0FDE6"/>
    <w:lvl w:ilvl="0" w:tplc="0A70EAF8">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88A156A"/>
    <w:multiLevelType w:val="hybridMultilevel"/>
    <w:tmpl w:val="8B22316A"/>
    <w:lvl w:ilvl="0" w:tplc="0A70EAF8">
      <w:start w:val="1"/>
      <w:numFmt w:val="decimal"/>
      <w:lvlText w:val="%1."/>
      <w:lvlJc w:val="left"/>
      <w:pPr>
        <w:ind w:left="1211"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F4C6707"/>
    <w:multiLevelType w:val="hybridMultilevel"/>
    <w:tmpl w:val="EB048FA0"/>
    <w:lvl w:ilvl="0" w:tplc="5F20E474">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9AA1697"/>
    <w:multiLevelType w:val="hybridMultilevel"/>
    <w:tmpl w:val="F8D47504"/>
    <w:lvl w:ilvl="0" w:tplc="604A65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A7F6814"/>
    <w:multiLevelType w:val="hybridMultilevel"/>
    <w:tmpl w:val="4344F162"/>
    <w:lvl w:ilvl="0" w:tplc="273EEB60">
      <w:start w:val="1"/>
      <w:numFmt w:val="decimal"/>
      <w:lvlText w:val="%1."/>
      <w:lvlJc w:val="left"/>
      <w:pPr>
        <w:ind w:left="862" w:hanging="360"/>
      </w:pPr>
      <w:rPr>
        <w:rFonts w:eastAsia="MS Minch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5A854C0"/>
    <w:multiLevelType w:val="hybridMultilevel"/>
    <w:tmpl w:val="F042A078"/>
    <w:lvl w:ilvl="0" w:tplc="F6D280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2B87E14"/>
    <w:multiLevelType w:val="multilevel"/>
    <w:tmpl w:val="6F4AE5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ACB4B19"/>
    <w:multiLevelType w:val="hybridMultilevel"/>
    <w:tmpl w:val="5E983FC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C62268"/>
    <w:multiLevelType w:val="hybridMultilevel"/>
    <w:tmpl w:val="4344F162"/>
    <w:lvl w:ilvl="0" w:tplc="273EEB60">
      <w:start w:val="1"/>
      <w:numFmt w:val="decimal"/>
      <w:lvlText w:val="%1."/>
      <w:lvlJc w:val="left"/>
      <w:pPr>
        <w:ind w:left="862" w:hanging="360"/>
      </w:pPr>
      <w:rPr>
        <w:rFonts w:eastAsia="MS Minch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8"/>
  </w:num>
  <w:num w:numId="3">
    <w:abstractNumId w:val="7"/>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C246F8"/>
    <w:rsid w:val="0000145F"/>
    <w:rsid w:val="000027F8"/>
    <w:rsid w:val="00002B5A"/>
    <w:rsid w:val="000045D1"/>
    <w:rsid w:val="0000475E"/>
    <w:rsid w:val="00004E01"/>
    <w:rsid w:val="00004FF5"/>
    <w:rsid w:val="00005BB8"/>
    <w:rsid w:val="00005BCE"/>
    <w:rsid w:val="0000692F"/>
    <w:rsid w:val="00011012"/>
    <w:rsid w:val="000114C5"/>
    <w:rsid w:val="00011AC2"/>
    <w:rsid w:val="00013CB9"/>
    <w:rsid w:val="00015A0D"/>
    <w:rsid w:val="0001750D"/>
    <w:rsid w:val="0001767B"/>
    <w:rsid w:val="00017773"/>
    <w:rsid w:val="000209E2"/>
    <w:rsid w:val="0002119C"/>
    <w:rsid w:val="00022128"/>
    <w:rsid w:val="00022FCB"/>
    <w:rsid w:val="00022FF4"/>
    <w:rsid w:val="00023276"/>
    <w:rsid w:val="0002344E"/>
    <w:rsid w:val="00023732"/>
    <w:rsid w:val="000237E3"/>
    <w:rsid w:val="00024BC3"/>
    <w:rsid w:val="00024F6E"/>
    <w:rsid w:val="00025685"/>
    <w:rsid w:val="00025A72"/>
    <w:rsid w:val="00025ED1"/>
    <w:rsid w:val="000311BE"/>
    <w:rsid w:val="000313F6"/>
    <w:rsid w:val="000317DE"/>
    <w:rsid w:val="00032129"/>
    <w:rsid w:val="00032C29"/>
    <w:rsid w:val="00032F9C"/>
    <w:rsid w:val="00033DE3"/>
    <w:rsid w:val="00034AE0"/>
    <w:rsid w:val="0003566F"/>
    <w:rsid w:val="00035A82"/>
    <w:rsid w:val="00036767"/>
    <w:rsid w:val="00037847"/>
    <w:rsid w:val="000379FA"/>
    <w:rsid w:val="000408BE"/>
    <w:rsid w:val="00041884"/>
    <w:rsid w:val="000418AB"/>
    <w:rsid w:val="00041D9C"/>
    <w:rsid w:val="00042B81"/>
    <w:rsid w:val="00042C7C"/>
    <w:rsid w:val="00043FB6"/>
    <w:rsid w:val="0004446A"/>
    <w:rsid w:val="00045151"/>
    <w:rsid w:val="00045E22"/>
    <w:rsid w:val="000461D8"/>
    <w:rsid w:val="00050704"/>
    <w:rsid w:val="00051A24"/>
    <w:rsid w:val="00052E57"/>
    <w:rsid w:val="000552BC"/>
    <w:rsid w:val="000552D1"/>
    <w:rsid w:val="00055D06"/>
    <w:rsid w:val="00055F6F"/>
    <w:rsid w:val="00057B2B"/>
    <w:rsid w:val="000616B6"/>
    <w:rsid w:val="000617D9"/>
    <w:rsid w:val="00061AFB"/>
    <w:rsid w:val="00061EB1"/>
    <w:rsid w:val="000621ED"/>
    <w:rsid w:val="00062B1E"/>
    <w:rsid w:val="000630AF"/>
    <w:rsid w:val="00065533"/>
    <w:rsid w:val="0006581D"/>
    <w:rsid w:val="00066456"/>
    <w:rsid w:val="000667C6"/>
    <w:rsid w:val="0006757A"/>
    <w:rsid w:val="00070462"/>
    <w:rsid w:val="0007077B"/>
    <w:rsid w:val="00070D5B"/>
    <w:rsid w:val="000710BF"/>
    <w:rsid w:val="00071282"/>
    <w:rsid w:val="00072EDD"/>
    <w:rsid w:val="000740B7"/>
    <w:rsid w:val="00075911"/>
    <w:rsid w:val="0007647C"/>
    <w:rsid w:val="00076543"/>
    <w:rsid w:val="00077551"/>
    <w:rsid w:val="00080C52"/>
    <w:rsid w:val="00082116"/>
    <w:rsid w:val="00082307"/>
    <w:rsid w:val="000833B3"/>
    <w:rsid w:val="000844C0"/>
    <w:rsid w:val="000856E8"/>
    <w:rsid w:val="00085B42"/>
    <w:rsid w:val="00086335"/>
    <w:rsid w:val="00087B33"/>
    <w:rsid w:val="00087C07"/>
    <w:rsid w:val="00090A48"/>
    <w:rsid w:val="000929C4"/>
    <w:rsid w:val="00092C75"/>
    <w:rsid w:val="000940CD"/>
    <w:rsid w:val="00094FE0"/>
    <w:rsid w:val="000959F7"/>
    <w:rsid w:val="00096183"/>
    <w:rsid w:val="00096C6F"/>
    <w:rsid w:val="000A1D89"/>
    <w:rsid w:val="000A1F68"/>
    <w:rsid w:val="000A1F83"/>
    <w:rsid w:val="000A2279"/>
    <w:rsid w:val="000A26E9"/>
    <w:rsid w:val="000A312E"/>
    <w:rsid w:val="000A3A4A"/>
    <w:rsid w:val="000A4C28"/>
    <w:rsid w:val="000A5D60"/>
    <w:rsid w:val="000A6069"/>
    <w:rsid w:val="000A6954"/>
    <w:rsid w:val="000A7A29"/>
    <w:rsid w:val="000B04A2"/>
    <w:rsid w:val="000B09E8"/>
    <w:rsid w:val="000B1455"/>
    <w:rsid w:val="000B177D"/>
    <w:rsid w:val="000B1CFB"/>
    <w:rsid w:val="000B1FA2"/>
    <w:rsid w:val="000B3114"/>
    <w:rsid w:val="000B4536"/>
    <w:rsid w:val="000B455D"/>
    <w:rsid w:val="000B5332"/>
    <w:rsid w:val="000B5681"/>
    <w:rsid w:val="000B56C3"/>
    <w:rsid w:val="000B5EA6"/>
    <w:rsid w:val="000B5FC7"/>
    <w:rsid w:val="000B6087"/>
    <w:rsid w:val="000B668F"/>
    <w:rsid w:val="000B6FB0"/>
    <w:rsid w:val="000B784A"/>
    <w:rsid w:val="000B7851"/>
    <w:rsid w:val="000C0126"/>
    <w:rsid w:val="000C019C"/>
    <w:rsid w:val="000C0C2C"/>
    <w:rsid w:val="000C140A"/>
    <w:rsid w:val="000C1C53"/>
    <w:rsid w:val="000C1E70"/>
    <w:rsid w:val="000C2149"/>
    <w:rsid w:val="000C2830"/>
    <w:rsid w:val="000C2A1F"/>
    <w:rsid w:val="000C3AFC"/>
    <w:rsid w:val="000C4DD1"/>
    <w:rsid w:val="000C4F59"/>
    <w:rsid w:val="000C50D7"/>
    <w:rsid w:val="000C59D6"/>
    <w:rsid w:val="000C5D40"/>
    <w:rsid w:val="000C737A"/>
    <w:rsid w:val="000C7981"/>
    <w:rsid w:val="000C7A8D"/>
    <w:rsid w:val="000C7C39"/>
    <w:rsid w:val="000D03CD"/>
    <w:rsid w:val="000D03ED"/>
    <w:rsid w:val="000D2432"/>
    <w:rsid w:val="000D315F"/>
    <w:rsid w:val="000D392B"/>
    <w:rsid w:val="000D4AF6"/>
    <w:rsid w:val="000D5D28"/>
    <w:rsid w:val="000D609D"/>
    <w:rsid w:val="000D66CF"/>
    <w:rsid w:val="000D6A8C"/>
    <w:rsid w:val="000D71C4"/>
    <w:rsid w:val="000D7AEC"/>
    <w:rsid w:val="000E18CC"/>
    <w:rsid w:val="000E333C"/>
    <w:rsid w:val="000E43DC"/>
    <w:rsid w:val="000E442E"/>
    <w:rsid w:val="000E646D"/>
    <w:rsid w:val="000E6D01"/>
    <w:rsid w:val="000F1061"/>
    <w:rsid w:val="000F2265"/>
    <w:rsid w:val="000F2524"/>
    <w:rsid w:val="000F2AEC"/>
    <w:rsid w:val="000F397D"/>
    <w:rsid w:val="000F695A"/>
    <w:rsid w:val="000F6BBE"/>
    <w:rsid w:val="000F786D"/>
    <w:rsid w:val="0010042D"/>
    <w:rsid w:val="001008C6"/>
    <w:rsid w:val="00100AF0"/>
    <w:rsid w:val="00101593"/>
    <w:rsid w:val="001016D2"/>
    <w:rsid w:val="00101F89"/>
    <w:rsid w:val="00102239"/>
    <w:rsid w:val="001025AB"/>
    <w:rsid w:val="001029B4"/>
    <w:rsid w:val="00102A49"/>
    <w:rsid w:val="00103050"/>
    <w:rsid w:val="00103D04"/>
    <w:rsid w:val="00103E41"/>
    <w:rsid w:val="0010423B"/>
    <w:rsid w:val="0010478D"/>
    <w:rsid w:val="00104855"/>
    <w:rsid w:val="00105693"/>
    <w:rsid w:val="00105769"/>
    <w:rsid w:val="00105A2E"/>
    <w:rsid w:val="001066AB"/>
    <w:rsid w:val="00106727"/>
    <w:rsid w:val="00107A63"/>
    <w:rsid w:val="00110707"/>
    <w:rsid w:val="00110F3D"/>
    <w:rsid w:val="0011113C"/>
    <w:rsid w:val="00111419"/>
    <w:rsid w:val="00112833"/>
    <w:rsid w:val="00113046"/>
    <w:rsid w:val="00113076"/>
    <w:rsid w:val="001131FE"/>
    <w:rsid w:val="0011510D"/>
    <w:rsid w:val="00115B3E"/>
    <w:rsid w:val="001165DD"/>
    <w:rsid w:val="00116795"/>
    <w:rsid w:val="00116968"/>
    <w:rsid w:val="00116B8F"/>
    <w:rsid w:val="001173E0"/>
    <w:rsid w:val="0012076C"/>
    <w:rsid w:val="00120896"/>
    <w:rsid w:val="00121B1A"/>
    <w:rsid w:val="0012272E"/>
    <w:rsid w:val="00123235"/>
    <w:rsid w:val="001233C5"/>
    <w:rsid w:val="001237EF"/>
    <w:rsid w:val="001248E7"/>
    <w:rsid w:val="0012529B"/>
    <w:rsid w:val="0012530F"/>
    <w:rsid w:val="00125407"/>
    <w:rsid w:val="001258C2"/>
    <w:rsid w:val="0012676F"/>
    <w:rsid w:val="0012678C"/>
    <w:rsid w:val="00127130"/>
    <w:rsid w:val="001319B0"/>
    <w:rsid w:val="001326CA"/>
    <w:rsid w:val="00132FD4"/>
    <w:rsid w:val="001333EB"/>
    <w:rsid w:val="0013365D"/>
    <w:rsid w:val="001340F4"/>
    <w:rsid w:val="0013417A"/>
    <w:rsid w:val="00134B7D"/>
    <w:rsid w:val="00135BD2"/>
    <w:rsid w:val="00136323"/>
    <w:rsid w:val="00141ABC"/>
    <w:rsid w:val="001430F0"/>
    <w:rsid w:val="001434F2"/>
    <w:rsid w:val="0014469F"/>
    <w:rsid w:val="001448D6"/>
    <w:rsid w:val="00145302"/>
    <w:rsid w:val="0014531F"/>
    <w:rsid w:val="00145737"/>
    <w:rsid w:val="00145A6E"/>
    <w:rsid w:val="00146FA0"/>
    <w:rsid w:val="0014705B"/>
    <w:rsid w:val="001471B2"/>
    <w:rsid w:val="00147604"/>
    <w:rsid w:val="00150F0E"/>
    <w:rsid w:val="00152540"/>
    <w:rsid w:val="0015264D"/>
    <w:rsid w:val="00152998"/>
    <w:rsid w:val="00152BC9"/>
    <w:rsid w:val="001547D5"/>
    <w:rsid w:val="001552CB"/>
    <w:rsid w:val="00156598"/>
    <w:rsid w:val="00156B99"/>
    <w:rsid w:val="001579F9"/>
    <w:rsid w:val="00160345"/>
    <w:rsid w:val="0016170F"/>
    <w:rsid w:val="00161D14"/>
    <w:rsid w:val="0016269A"/>
    <w:rsid w:val="00162D10"/>
    <w:rsid w:val="00162EF7"/>
    <w:rsid w:val="001648F3"/>
    <w:rsid w:val="00164EB8"/>
    <w:rsid w:val="0016571A"/>
    <w:rsid w:val="001659E5"/>
    <w:rsid w:val="00170692"/>
    <w:rsid w:val="00171005"/>
    <w:rsid w:val="00172903"/>
    <w:rsid w:val="00172C90"/>
    <w:rsid w:val="00173A1E"/>
    <w:rsid w:val="001744E8"/>
    <w:rsid w:val="00175679"/>
    <w:rsid w:val="00175D84"/>
    <w:rsid w:val="00176181"/>
    <w:rsid w:val="00176DE3"/>
    <w:rsid w:val="001776B3"/>
    <w:rsid w:val="001805C0"/>
    <w:rsid w:val="00181360"/>
    <w:rsid w:val="00181850"/>
    <w:rsid w:val="00181CA1"/>
    <w:rsid w:val="00182631"/>
    <w:rsid w:val="0018340A"/>
    <w:rsid w:val="001839E8"/>
    <w:rsid w:val="001848F5"/>
    <w:rsid w:val="00184956"/>
    <w:rsid w:val="00185C75"/>
    <w:rsid w:val="00186699"/>
    <w:rsid w:val="00190775"/>
    <w:rsid w:val="00191619"/>
    <w:rsid w:val="001916EA"/>
    <w:rsid w:val="0019185A"/>
    <w:rsid w:val="001927A9"/>
    <w:rsid w:val="00193576"/>
    <w:rsid w:val="00194273"/>
    <w:rsid w:val="00194459"/>
    <w:rsid w:val="00195541"/>
    <w:rsid w:val="001955DC"/>
    <w:rsid w:val="001964C9"/>
    <w:rsid w:val="00196B05"/>
    <w:rsid w:val="00196E94"/>
    <w:rsid w:val="001970BF"/>
    <w:rsid w:val="001971D2"/>
    <w:rsid w:val="001A05B5"/>
    <w:rsid w:val="001A2BFC"/>
    <w:rsid w:val="001A3782"/>
    <w:rsid w:val="001A383B"/>
    <w:rsid w:val="001A486D"/>
    <w:rsid w:val="001A4DB6"/>
    <w:rsid w:val="001A508B"/>
    <w:rsid w:val="001A5E83"/>
    <w:rsid w:val="001A6162"/>
    <w:rsid w:val="001B0EA2"/>
    <w:rsid w:val="001B0FA6"/>
    <w:rsid w:val="001B12DA"/>
    <w:rsid w:val="001B2B92"/>
    <w:rsid w:val="001B316B"/>
    <w:rsid w:val="001B43F4"/>
    <w:rsid w:val="001B5887"/>
    <w:rsid w:val="001B5A69"/>
    <w:rsid w:val="001B6507"/>
    <w:rsid w:val="001B65E4"/>
    <w:rsid w:val="001B6781"/>
    <w:rsid w:val="001B74EC"/>
    <w:rsid w:val="001B79DF"/>
    <w:rsid w:val="001C0167"/>
    <w:rsid w:val="001C0BB0"/>
    <w:rsid w:val="001C1404"/>
    <w:rsid w:val="001C156F"/>
    <w:rsid w:val="001C1629"/>
    <w:rsid w:val="001C260E"/>
    <w:rsid w:val="001C2CDD"/>
    <w:rsid w:val="001C31FC"/>
    <w:rsid w:val="001C51B5"/>
    <w:rsid w:val="001C5236"/>
    <w:rsid w:val="001C553F"/>
    <w:rsid w:val="001C63B3"/>
    <w:rsid w:val="001C76CF"/>
    <w:rsid w:val="001D36A5"/>
    <w:rsid w:val="001D444B"/>
    <w:rsid w:val="001D4826"/>
    <w:rsid w:val="001D6A3C"/>
    <w:rsid w:val="001D6B33"/>
    <w:rsid w:val="001E16F8"/>
    <w:rsid w:val="001E2757"/>
    <w:rsid w:val="001E358D"/>
    <w:rsid w:val="001E36AA"/>
    <w:rsid w:val="001E3C27"/>
    <w:rsid w:val="001E4D50"/>
    <w:rsid w:val="001E5EA1"/>
    <w:rsid w:val="001E5FFB"/>
    <w:rsid w:val="001E6233"/>
    <w:rsid w:val="001E7672"/>
    <w:rsid w:val="001F2A3E"/>
    <w:rsid w:val="001F396A"/>
    <w:rsid w:val="001F4684"/>
    <w:rsid w:val="001F532D"/>
    <w:rsid w:val="001F5F37"/>
    <w:rsid w:val="001F61BC"/>
    <w:rsid w:val="001F6906"/>
    <w:rsid w:val="001F6DD5"/>
    <w:rsid w:val="001F7FD3"/>
    <w:rsid w:val="00201CD7"/>
    <w:rsid w:val="002037E0"/>
    <w:rsid w:val="00204229"/>
    <w:rsid w:val="00204632"/>
    <w:rsid w:val="002048EF"/>
    <w:rsid w:val="00204E8E"/>
    <w:rsid w:val="0020531F"/>
    <w:rsid w:val="00205651"/>
    <w:rsid w:val="002058D1"/>
    <w:rsid w:val="00205EFA"/>
    <w:rsid w:val="0020690F"/>
    <w:rsid w:val="00206DAE"/>
    <w:rsid w:val="002072D5"/>
    <w:rsid w:val="002072F7"/>
    <w:rsid w:val="0020748E"/>
    <w:rsid w:val="00210683"/>
    <w:rsid w:val="00210794"/>
    <w:rsid w:val="00214844"/>
    <w:rsid w:val="00217457"/>
    <w:rsid w:val="0022004E"/>
    <w:rsid w:val="00220BB1"/>
    <w:rsid w:val="00221D07"/>
    <w:rsid w:val="00222ACF"/>
    <w:rsid w:val="00222ECF"/>
    <w:rsid w:val="00223B2B"/>
    <w:rsid w:val="00223D4D"/>
    <w:rsid w:val="002247F0"/>
    <w:rsid w:val="00226BD0"/>
    <w:rsid w:val="002276DE"/>
    <w:rsid w:val="002307DD"/>
    <w:rsid w:val="00230A0A"/>
    <w:rsid w:val="00230BA5"/>
    <w:rsid w:val="002322EB"/>
    <w:rsid w:val="00232AEA"/>
    <w:rsid w:val="00232C6D"/>
    <w:rsid w:val="00233056"/>
    <w:rsid w:val="00233FC2"/>
    <w:rsid w:val="00234193"/>
    <w:rsid w:val="0023575D"/>
    <w:rsid w:val="00236536"/>
    <w:rsid w:val="00236F3F"/>
    <w:rsid w:val="00237A81"/>
    <w:rsid w:val="00237BAF"/>
    <w:rsid w:val="002402E5"/>
    <w:rsid w:val="002426E3"/>
    <w:rsid w:val="00242AD5"/>
    <w:rsid w:val="002444D4"/>
    <w:rsid w:val="00245558"/>
    <w:rsid w:val="002458E4"/>
    <w:rsid w:val="00245E99"/>
    <w:rsid w:val="00250C56"/>
    <w:rsid w:val="002512BC"/>
    <w:rsid w:val="0025254D"/>
    <w:rsid w:val="00252AB7"/>
    <w:rsid w:val="0025516A"/>
    <w:rsid w:val="00255259"/>
    <w:rsid w:val="00255651"/>
    <w:rsid w:val="00255AA0"/>
    <w:rsid w:val="00255ECB"/>
    <w:rsid w:val="00255F8D"/>
    <w:rsid w:val="00261AEB"/>
    <w:rsid w:val="00261DEF"/>
    <w:rsid w:val="0026242A"/>
    <w:rsid w:val="00262B1E"/>
    <w:rsid w:val="00263009"/>
    <w:rsid w:val="0026334E"/>
    <w:rsid w:val="002644EE"/>
    <w:rsid w:val="0026488F"/>
    <w:rsid w:val="0026600B"/>
    <w:rsid w:val="00266C96"/>
    <w:rsid w:val="00266FFB"/>
    <w:rsid w:val="0027024A"/>
    <w:rsid w:val="002718F7"/>
    <w:rsid w:val="002732A3"/>
    <w:rsid w:val="0027370B"/>
    <w:rsid w:val="002743F9"/>
    <w:rsid w:val="00274499"/>
    <w:rsid w:val="00275744"/>
    <w:rsid w:val="00275762"/>
    <w:rsid w:val="002759E1"/>
    <w:rsid w:val="00276D15"/>
    <w:rsid w:val="00277F4D"/>
    <w:rsid w:val="002804FF"/>
    <w:rsid w:val="00280A22"/>
    <w:rsid w:val="002819A2"/>
    <w:rsid w:val="00282975"/>
    <w:rsid w:val="0028356D"/>
    <w:rsid w:val="00283814"/>
    <w:rsid w:val="00284D12"/>
    <w:rsid w:val="00285D16"/>
    <w:rsid w:val="00285DC6"/>
    <w:rsid w:val="002861EE"/>
    <w:rsid w:val="002866E4"/>
    <w:rsid w:val="00287F30"/>
    <w:rsid w:val="00290071"/>
    <w:rsid w:val="00290C32"/>
    <w:rsid w:val="002924E8"/>
    <w:rsid w:val="00292CE7"/>
    <w:rsid w:val="00293536"/>
    <w:rsid w:val="00294A6C"/>
    <w:rsid w:val="00295782"/>
    <w:rsid w:val="0029580E"/>
    <w:rsid w:val="002963D0"/>
    <w:rsid w:val="002964FB"/>
    <w:rsid w:val="00297C20"/>
    <w:rsid w:val="002A0386"/>
    <w:rsid w:val="002A04E6"/>
    <w:rsid w:val="002A0A8E"/>
    <w:rsid w:val="002A1705"/>
    <w:rsid w:val="002A1A13"/>
    <w:rsid w:val="002A1CB5"/>
    <w:rsid w:val="002A1FFF"/>
    <w:rsid w:val="002A22D1"/>
    <w:rsid w:val="002A34C2"/>
    <w:rsid w:val="002A4379"/>
    <w:rsid w:val="002A5DCE"/>
    <w:rsid w:val="002A707A"/>
    <w:rsid w:val="002A7545"/>
    <w:rsid w:val="002B178C"/>
    <w:rsid w:val="002B1B9A"/>
    <w:rsid w:val="002B2465"/>
    <w:rsid w:val="002B2ECC"/>
    <w:rsid w:val="002B3CE8"/>
    <w:rsid w:val="002B56C0"/>
    <w:rsid w:val="002B5BD7"/>
    <w:rsid w:val="002B5E08"/>
    <w:rsid w:val="002B62D6"/>
    <w:rsid w:val="002C19FF"/>
    <w:rsid w:val="002C1F18"/>
    <w:rsid w:val="002C2030"/>
    <w:rsid w:val="002C32AE"/>
    <w:rsid w:val="002C32D7"/>
    <w:rsid w:val="002C6946"/>
    <w:rsid w:val="002D00A2"/>
    <w:rsid w:val="002D0430"/>
    <w:rsid w:val="002D1156"/>
    <w:rsid w:val="002D293C"/>
    <w:rsid w:val="002D2DFE"/>
    <w:rsid w:val="002D68E0"/>
    <w:rsid w:val="002D69CA"/>
    <w:rsid w:val="002D6AF5"/>
    <w:rsid w:val="002D7349"/>
    <w:rsid w:val="002D7A9D"/>
    <w:rsid w:val="002E00C3"/>
    <w:rsid w:val="002E047C"/>
    <w:rsid w:val="002E0B81"/>
    <w:rsid w:val="002E0F4B"/>
    <w:rsid w:val="002E1319"/>
    <w:rsid w:val="002E2477"/>
    <w:rsid w:val="002E2D2B"/>
    <w:rsid w:val="002E4639"/>
    <w:rsid w:val="002E471E"/>
    <w:rsid w:val="002E48EF"/>
    <w:rsid w:val="002E50D4"/>
    <w:rsid w:val="002E5607"/>
    <w:rsid w:val="002E5976"/>
    <w:rsid w:val="002F0635"/>
    <w:rsid w:val="002F2FE4"/>
    <w:rsid w:val="002F3615"/>
    <w:rsid w:val="002F4991"/>
    <w:rsid w:val="002F7638"/>
    <w:rsid w:val="00300BD3"/>
    <w:rsid w:val="00300EB7"/>
    <w:rsid w:val="00301256"/>
    <w:rsid w:val="0030161E"/>
    <w:rsid w:val="003024AF"/>
    <w:rsid w:val="00302754"/>
    <w:rsid w:val="0030278D"/>
    <w:rsid w:val="00303CC3"/>
    <w:rsid w:val="00303DD6"/>
    <w:rsid w:val="0030441E"/>
    <w:rsid w:val="0030466E"/>
    <w:rsid w:val="003046C5"/>
    <w:rsid w:val="0030756D"/>
    <w:rsid w:val="00307E9B"/>
    <w:rsid w:val="003125C9"/>
    <w:rsid w:val="003130E3"/>
    <w:rsid w:val="00313131"/>
    <w:rsid w:val="003131B6"/>
    <w:rsid w:val="003135E4"/>
    <w:rsid w:val="00314ECD"/>
    <w:rsid w:val="003160AB"/>
    <w:rsid w:val="00316AEA"/>
    <w:rsid w:val="00317557"/>
    <w:rsid w:val="003209CD"/>
    <w:rsid w:val="00320A82"/>
    <w:rsid w:val="00321E73"/>
    <w:rsid w:val="00323DAC"/>
    <w:rsid w:val="00324E38"/>
    <w:rsid w:val="00324FAC"/>
    <w:rsid w:val="0032513E"/>
    <w:rsid w:val="003256F8"/>
    <w:rsid w:val="003277DB"/>
    <w:rsid w:val="003316A5"/>
    <w:rsid w:val="00331C12"/>
    <w:rsid w:val="00331F3D"/>
    <w:rsid w:val="00333F1A"/>
    <w:rsid w:val="00334856"/>
    <w:rsid w:val="00334862"/>
    <w:rsid w:val="00334D98"/>
    <w:rsid w:val="00334F19"/>
    <w:rsid w:val="0033586F"/>
    <w:rsid w:val="003374ED"/>
    <w:rsid w:val="00337F9E"/>
    <w:rsid w:val="00341E12"/>
    <w:rsid w:val="0034326F"/>
    <w:rsid w:val="0034417E"/>
    <w:rsid w:val="00344E7D"/>
    <w:rsid w:val="00346260"/>
    <w:rsid w:val="0034662D"/>
    <w:rsid w:val="00351D82"/>
    <w:rsid w:val="003541D6"/>
    <w:rsid w:val="00354C99"/>
    <w:rsid w:val="003551B9"/>
    <w:rsid w:val="00357A50"/>
    <w:rsid w:val="0036078D"/>
    <w:rsid w:val="003611C6"/>
    <w:rsid w:val="00361BD2"/>
    <w:rsid w:val="00362BF2"/>
    <w:rsid w:val="00362E74"/>
    <w:rsid w:val="00363F72"/>
    <w:rsid w:val="00364577"/>
    <w:rsid w:val="00364A16"/>
    <w:rsid w:val="00364BD9"/>
    <w:rsid w:val="00364E34"/>
    <w:rsid w:val="0036542A"/>
    <w:rsid w:val="0036795F"/>
    <w:rsid w:val="0037034F"/>
    <w:rsid w:val="00370727"/>
    <w:rsid w:val="003709B3"/>
    <w:rsid w:val="00370AE2"/>
    <w:rsid w:val="003732C5"/>
    <w:rsid w:val="003736F7"/>
    <w:rsid w:val="00373F55"/>
    <w:rsid w:val="003745D3"/>
    <w:rsid w:val="00374827"/>
    <w:rsid w:val="003750F5"/>
    <w:rsid w:val="00375512"/>
    <w:rsid w:val="0037678A"/>
    <w:rsid w:val="00380302"/>
    <w:rsid w:val="003809F5"/>
    <w:rsid w:val="00380AA3"/>
    <w:rsid w:val="00380B18"/>
    <w:rsid w:val="00381426"/>
    <w:rsid w:val="00381864"/>
    <w:rsid w:val="00382065"/>
    <w:rsid w:val="0038212E"/>
    <w:rsid w:val="00382687"/>
    <w:rsid w:val="00382959"/>
    <w:rsid w:val="003831A3"/>
    <w:rsid w:val="0038361B"/>
    <w:rsid w:val="00385599"/>
    <w:rsid w:val="00385B32"/>
    <w:rsid w:val="00386AD8"/>
    <w:rsid w:val="0038701D"/>
    <w:rsid w:val="0038764D"/>
    <w:rsid w:val="00387DB3"/>
    <w:rsid w:val="003901C1"/>
    <w:rsid w:val="00390B64"/>
    <w:rsid w:val="00390BC1"/>
    <w:rsid w:val="00390D59"/>
    <w:rsid w:val="00391B4C"/>
    <w:rsid w:val="00392B2F"/>
    <w:rsid w:val="003932B0"/>
    <w:rsid w:val="003951F6"/>
    <w:rsid w:val="00395C50"/>
    <w:rsid w:val="0039618A"/>
    <w:rsid w:val="00396E32"/>
    <w:rsid w:val="00397053"/>
    <w:rsid w:val="00397AC8"/>
    <w:rsid w:val="00397F19"/>
    <w:rsid w:val="003A016B"/>
    <w:rsid w:val="003A0250"/>
    <w:rsid w:val="003A11F5"/>
    <w:rsid w:val="003A13F9"/>
    <w:rsid w:val="003A19AD"/>
    <w:rsid w:val="003A1D19"/>
    <w:rsid w:val="003A1FC3"/>
    <w:rsid w:val="003A2381"/>
    <w:rsid w:val="003A250C"/>
    <w:rsid w:val="003A290E"/>
    <w:rsid w:val="003A2AAB"/>
    <w:rsid w:val="003A2AC2"/>
    <w:rsid w:val="003A2FE7"/>
    <w:rsid w:val="003A3C44"/>
    <w:rsid w:val="003A53A3"/>
    <w:rsid w:val="003A55A5"/>
    <w:rsid w:val="003A5C70"/>
    <w:rsid w:val="003A7D17"/>
    <w:rsid w:val="003B1F60"/>
    <w:rsid w:val="003B2373"/>
    <w:rsid w:val="003B3044"/>
    <w:rsid w:val="003B49FA"/>
    <w:rsid w:val="003B7010"/>
    <w:rsid w:val="003B717F"/>
    <w:rsid w:val="003B7678"/>
    <w:rsid w:val="003C2291"/>
    <w:rsid w:val="003C36E5"/>
    <w:rsid w:val="003C4E01"/>
    <w:rsid w:val="003C5866"/>
    <w:rsid w:val="003C5EF6"/>
    <w:rsid w:val="003C605F"/>
    <w:rsid w:val="003C6CE5"/>
    <w:rsid w:val="003C6D4E"/>
    <w:rsid w:val="003C7D65"/>
    <w:rsid w:val="003D0230"/>
    <w:rsid w:val="003D15EC"/>
    <w:rsid w:val="003D1A7F"/>
    <w:rsid w:val="003D42C5"/>
    <w:rsid w:val="003D4A3B"/>
    <w:rsid w:val="003D4CFD"/>
    <w:rsid w:val="003D5118"/>
    <w:rsid w:val="003D51C5"/>
    <w:rsid w:val="003D6113"/>
    <w:rsid w:val="003D61E5"/>
    <w:rsid w:val="003E031D"/>
    <w:rsid w:val="003E1A31"/>
    <w:rsid w:val="003E1F97"/>
    <w:rsid w:val="003E2DFD"/>
    <w:rsid w:val="003E52E5"/>
    <w:rsid w:val="003E59A7"/>
    <w:rsid w:val="003E5A1F"/>
    <w:rsid w:val="003E6106"/>
    <w:rsid w:val="003E64E9"/>
    <w:rsid w:val="003E6C9A"/>
    <w:rsid w:val="003E6CD5"/>
    <w:rsid w:val="003E7AD0"/>
    <w:rsid w:val="003F0528"/>
    <w:rsid w:val="003F05C8"/>
    <w:rsid w:val="003F062B"/>
    <w:rsid w:val="003F0CC6"/>
    <w:rsid w:val="003F1054"/>
    <w:rsid w:val="003F12F5"/>
    <w:rsid w:val="003F1E6C"/>
    <w:rsid w:val="003F1EEB"/>
    <w:rsid w:val="003F2300"/>
    <w:rsid w:val="003F257A"/>
    <w:rsid w:val="003F3648"/>
    <w:rsid w:val="003F3A7F"/>
    <w:rsid w:val="003F3BE8"/>
    <w:rsid w:val="003F4381"/>
    <w:rsid w:val="003F474F"/>
    <w:rsid w:val="003F56FF"/>
    <w:rsid w:val="003F59DD"/>
    <w:rsid w:val="003F5AF6"/>
    <w:rsid w:val="004001EB"/>
    <w:rsid w:val="004004AD"/>
    <w:rsid w:val="0040089A"/>
    <w:rsid w:val="00401018"/>
    <w:rsid w:val="0040231F"/>
    <w:rsid w:val="00402328"/>
    <w:rsid w:val="004030A6"/>
    <w:rsid w:val="004030EF"/>
    <w:rsid w:val="0040359F"/>
    <w:rsid w:val="00403E0A"/>
    <w:rsid w:val="004041F6"/>
    <w:rsid w:val="004047B3"/>
    <w:rsid w:val="004053AA"/>
    <w:rsid w:val="00406DE0"/>
    <w:rsid w:val="00407796"/>
    <w:rsid w:val="004102CF"/>
    <w:rsid w:val="004109A9"/>
    <w:rsid w:val="00410A61"/>
    <w:rsid w:val="00411036"/>
    <w:rsid w:val="00411AA1"/>
    <w:rsid w:val="00413210"/>
    <w:rsid w:val="004138E4"/>
    <w:rsid w:val="00413D22"/>
    <w:rsid w:val="0041435F"/>
    <w:rsid w:val="00415462"/>
    <w:rsid w:val="0041683D"/>
    <w:rsid w:val="00416E12"/>
    <w:rsid w:val="0041740A"/>
    <w:rsid w:val="0041792A"/>
    <w:rsid w:val="0042088E"/>
    <w:rsid w:val="0042095E"/>
    <w:rsid w:val="00421CD3"/>
    <w:rsid w:val="00422849"/>
    <w:rsid w:val="00422B6E"/>
    <w:rsid w:val="0042331B"/>
    <w:rsid w:val="00423349"/>
    <w:rsid w:val="00423ED1"/>
    <w:rsid w:val="00424931"/>
    <w:rsid w:val="00426246"/>
    <w:rsid w:val="004268D2"/>
    <w:rsid w:val="00426D80"/>
    <w:rsid w:val="00426E8E"/>
    <w:rsid w:val="00427516"/>
    <w:rsid w:val="00430010"/>
    <w:rsid w:val="004314C8"/>
    <w:rsid w:val="004316B8"/>
    <w:rsid w:val="0043179E"/>
    <w:rsid w:val="00431CB9"/>
    <w:rsid w:val="00432946"/>
    <w:rsid w:val="00433B6F"/>
    <w:rsid w:val="00434668"/>
    <w:rsid w:val="00435DE4"/>
    <w:rsid w:val="0043729B"/>
    <w:rsid w:val="00441620"/>
    <w:rsid w:val="00441916"/>
    <w:rsid w:val="004419B7"/>
    <w:rsid w:val="00442B13"/>
    <w:rsid w:val="00442FFE"/>
    <w:rsid w:val="0044368A"/>
    <w:rsid w:val="00443716"/>
    <w:rsid w:val="00443BA2"/>
    <w:rsid w:val="00445FCC"/>
    <w:rsid w:val="004469E0"/>
    <w:rsid w:val="004470E5"/>
    <w:rsid w:val="004500ED"/>
    <w:rsid w:val="00450193"/>
    <w:rsid w:val="0045081A"/>
    <w:rsid w:val="00450AAE"/>
    <w:rsid w:val="00453C12"/>
    <w:rsid w:val="0045437A"/>
    <w:rsid w:val="00455144"/>
    <w:rsid w:val="00460D6F"/>
    <w:rsid w:val="00461162"/>
    <w:rsid w:val="00461D2A"/>
    <w:rsid w:val="00462522"/>
    <w:rsid w:val="00462657"/>
    <w:rsid w:val="00464075"/>
    <w:rsid w:val="00464EC7"/>
    <w:rsid w:val="00465501"/>
    <w:rsid w:val="004662CF"/>
    <w:rsid w:val="00466668"/>
    <w:rsid w:val="004674BC"/>
    <w:rsid w:val="004679BA"/>
    <w:rsid w:val="00467BE6"/>
    <w:rsid w:val="004701F5"/>
    <w:rsid w:val="00470F87"/>
    <w:rsid w:val="00471520"/>
    <w:rsid w:val="00473600"/>
    <w:rsid w:val="00474750"/>
    <w:rsid w:val="0047587F"/>
    <w:rsid w:val="004762DD"/>
    <w:rsid w:val="00476A8C"/>
    <w:rsid w:val="00476F76"/>
    <w:rsid w:val="004774E8"/>
    <w:rsid w:val="00480414"/>
    <w:rsid w:val="00481A56"/>
    <w:rsid w:val="00481FAB"/>
    <w:rsid w:val="0048319B"/>
    <w:rsid w:val="0048328B"/>
    <w:rsid w:val="0048464B"/>
    <w:rsid w:val="00484D7E"/>
    <w:rsid w:val="0048508D"/>
    <w:rsid w:val="00487619"/>
    <w:rsid w:val="004876E5"/>
    <w:rsid w:val="004879B0"/>
    <w:rsid w:val="00487EC4"/>
    <w:rsid w:val="00487F0B"/>
    <w:rsid w:val="00490935"/>
    <w:rsid w:val="004918DD"/>
    <w:rsid w:val="00491A67"/>
    <w:rsid w:val="00492823"/>
    <w:rsid w:val="00492C2F"/>
    <w:rsid w:val="00492FB4"/>
    <w:rsid w:val="00493390"/>
    <w:rsid w:val="00493417"/>
    <w:rsid w:val="00493F97"/>
    <w:rsid w:val="004949BB"/>
    <w:rsid w:val="00495356"/>
    <w:rsid w:val="004967A7"/>
    <w:rsid w:val="00496BCA"/>
    <w:rsid w:val="00496DC1"/>
    <w:rsid w:val="004A13A2"/>
    <w:rsid w:val="004A15BF"/>
    <w:rsid w:val="004A215E"/>
    <w:rsid w:val="004A21F2"/>
    <w:rsid w:val="004A2DC6"/>
    <w:rsid w:val="004A2F11"/>
    <w:rsid w:val="004A37C7"/>
    <w:rsid w:val="004A4188"/>
    <w:rsid w:val="004A42F5"/>
    <w:rsid w:val="004A45DF"/>
    <w:rsid w:val="004A57FC"/>
    <w:rsid w:val="004A6B9E"/>
    <w:rsid w:val="004A7109"/>
    <w:rsid w:val="004A7654"/>
    <w:rsid w:val="004A7AB9"/>
    <w:rsid w:val="004A7C16"/>
    <w:rsid w:val="004B003C"/>
    <w:rsid w:val="004B1363"/>
    <w:rsid w:val="004B154B"/>
    <w:rsid w:val="004B1768"/>
    <w:rsid w:val="004B1A50"/>
    <w:rsid w:val="004B339A"/>
    <w:rsid w:val="004B555A"/>
    <w:rsid w:val="004B5C61"/>
    <w:rsid w:val="004B5DC7"/>
    <w:rsid w:val="004B5F25"/>
    <w:rsid w:val="004B7224"/>
    <w:rsid w:val="004B7CE4"/>
    <w:rsid w:val="004C0CD4"/>
    <w:rsid w:val="004C1353"/>
    <w:rsid w:val="004C15E6"/>
    <w:rsid w:val="004C291C"/>
    <w:rsid w:val="004C2CCE"/>
    <w:rsid w:val="004C30CA"/>
    <w:rsid w:val="004C3774"/>
    <w:rsid w:val="004C3C5E"/>
    <w:rsid w:val="004C5A42"/>
    <w:rsid w:val="004D0B66"/>
    <w:rsid w:val="004D2BF5"/>
    <w:rsid w:val="004D3137"/>
    <w:rsid w:val="004D48BF"/>
    <w:rsid w:val="004D4F10"/>
    <w:rsid w:val="004D590B"/>
    <w:rsid w:val="004D5D23"/>
    <w:rsid w:val="004D5E8A"/>
    <w:rsid w:val="004D6EAE"/>
    <w:rsid w:val="004E0B48"/>
    <w:rsid w:val="004E0C5C"/>
    <w:rsid w:val="004E0F8F"/>
    <w:rsid w:val="004E2C02"/>
    <w:rsid w:val="004E63D2"/>
    <w:rsid w:val="004E65AD"/>
    <w:rsid w:val="004E6F5A"/>
    <w:rsid w:val="004E7858"/>
    <w:rsid w:val="004E7F71"/>
    <w:rsid w:val="004F11EB"/>
    <w:rsid w:val="004F1205"/>
    <w:rsid w:val="004F12A9"/>
    <w:rsid w:val="004F2249"/>
    <w:rsid w:val="004F2962"/>
    <w:rsid w:val="004F3831"/>
    <w:rsid w:val="004F3DB4"/>
    <w:rsid w:val="004F42F5"/>
    <w:rsid w:val="004F5103"/>
    <w:rsid w:val="005002E1"/>
    <w:rsid w:val="00500611"/>
    <w:rsid w:val="005014EA"/>
    <w:rsid w:val="00501FC6"/>
    <w:rsid w:val="00502509"/>
    <w:rsid w:val="00503762"/>
    <w:rsid w:val="005047E5"/>
    <w:rsid w:val="00504ED2"/>
    <w:rsid w:val="005057B2"/>
    <w:rsid w:val="00512E8F"/>
    <w:rsid w:val="005141B2"/>
    <w:rsid w:val="0051640A"/>
    <w:rsid w:val="00516DBA"/>
    <w:rsid w:val="00517B04"/>
    <w:rsid w:val="00520347"/>
    <w:rsid w:val="00520709"/>
    <w:rsid w:val="00520DF7"/>
    <w:rsid w:val="005217DD"/>
    <w:rsid w:val="00521BCA"/>
    <w:rsid w:val="00521D64"/>
    <w:rsid w:val="005233B5"/>
    <w:rsid w:val="00523B79"/>
    <w:rsid w:val="00523D3B"/>
    <w:rsid w:val="00523DE7"/>
    <w:rsid w:val="00524E3B"/>
    <w:rsid w:val="00525424"/>
    <w:rsid w:val="00525EBD"/>
    <w:rsid w:val="00525F0E"/>
    <w:rsid w:val="00526D3D"/>
    <w:rsid w:val="00527FBD"/>
    <w:rsid w:val="00527FE3"/>
    <w:rsid w:val="00531811"/>
    <w:rsid w:val="0053224F"/>
    <w:rsid w:val="00532AC5"/>
    <w:rsid w:val="00534307"/>
    <w:rsid w:val="00534318"/>
    <w:rsid w:val="005344AC"/>
    <w:rsid w:val="00534803"/>
    <w:rsid w:val="00534DE9"/>
    <w:rsid w:val="005356C1"/>
    <w:rsid w:val="00535DCC"/>
    <w:rsid w:val="00540368"/>
    <w:rsid w:val="005405C1"/>
    <w:rsid w:val="00540D67"/>
    <w:rsid w:val="00540E5C"/>
    <w:rsid w:val="0054103D"/>
    <w:rsid w:val="00542C7F"/>
    <w:rsid w:val="00547281"/>
    <w:rsid w:val="005500E6"/>
    <w:rsid w:val="005506F0"/>
    <w:rsid w:val="005519C4"/>
    <w:rsid w:val="005543D1"/>
    <w:rsid w:val="005557AF"/>
    <w:rsid w:val="00555870"/>
    <w:rsid w:val="00556663"/>
    <w:rsid w:val="00556F90"/>
    <w:rsid w:val="005571AC"/>
    <w:rsid w:val="00560505"/>
    <w:rsid w:val="00561215"/>
    <w:rsid w:val="0056198E"/>
    <w:rsid w:val="00562329"/>
    <w:rsid w:val="00562B93"/>
    <w:rsid w:val="00562C54"/>
    <w:rsid w:val="00563584"/>
    <w:rsid w:val="005662A6"/>
    <w:rsid w:val="00567311"/>
    <w:rsid w:val="00567FEE"/>
    <w:rsid w:val="005700D8"/>
    <w:rsid w:val="00570F64"/>
    <w:rsid w:val="00571ECE"/>
    <w:rsid w:val="0057319C"/>
    <w:rsid w:val="00573D05"/>
    <w:rsid w:val="00573D9C"/>
    <w:rsid w:val="00574C4B"/>
    <w:rsid w:val="00577D62"/>
    <w:rsid w:val="00581ABC"/>
    <w:rsid w:val="005823C0"/>
    <w:rsid w:val="00582711"/>
    <w:rsid w:val="00582B13"/>
    <w:rsid w:val="00583223"/>
    <w:rsid w:val="005835F0"/>
    <w:rsid w:val="0058368D"/>
    <w:rsid w:val="00583C60"/>
    <w:rsid w:val="00584155"/>
    <w:rsid w:val="00584755"/>
    <w:rsid w:val="00584DA3"/>
    <w:rsid w:val="00586205"/>
    <w:rsid w:val="0058690C"/>
    <w:rsid w:val="00587CB1"/>
    <w:rsid w:val="00587E64"/>
    <w:rsid w:val="0059001A"/>
    <w:rsid w:val="005902E6"/>
    <w:rsid w:val="0059116B"/>
    <w:rsid w:val="005914F2"/>
    <w:rsid w:val="00591DFD"/>
    <w:rsid w:val="00592592"/>
    <w:rsid w:val="00593B45"/>
    <w:rsid w:val="00594578"/>
    <w:rsid w:val="005949F2"/>
    <w:rsid w:val="00596AE6"/>
    <w:rsid w:val="00596D41"/>
    <w:rsid w:val="0059735F"/>
    <w:rsid w:val="00597D27"/>
    <w:rsid w:val="00597EFD"/>
    <w:rsid w:val="005A1AF0"/>
    <w:rsid w:val="005A2491"/>
    <w:rsid w:val="005A28C1"/>
    <w:rsid w:val="005A34BC"/>
    <w:rsid w:val="005A501D"/>
    <w:rsid w:val="005A5DD3"/>
    <w:rsid w:val="005A6727"/>
    <w:rsid w:val="005A6815"/>
    <w:rsid w:val="005A6A51"/>
    <w:rsid w:val="005A7283"/>
    <w:rsid w:val="005A76AB"/>
    <w:rsid w:val="005B0BBA"/>
    <w:rsid w:val="005B2772"/>
    <w:rsid w:val="005B3530"/>
    <w:rsid w:val="005B4D71"/>
    <w:rsid w:val="005B6F70"/>
    <w:rsid w:val="005B70AA"/>
    <w:rsid w:val="005C03E3"/>
    <w:rsid w:val="005C066B"/>
    <w:rsid w:val="005C27CC"/>
    <w:rsid w:val="005C3367"/>
    <w:rsid w:val="005C3DD1"/>
    <w:rsid w:val="005C4377"/>
    <w:rsid w:val="005C50BB"/>
    <w:rsid w:val="005C5B5A"/>
    <w:rsid w:val="005C6E50"/>
    <w:rsid w:val="005C73CF"/>
    <w:rsid w:val="005C7AF9"/>
    <w:rsid w:val="005C7FAC"/>
    <w:rsid w:val="005D1DCE"/>
    <w:rsid w:val="005D1E33"/>
    <w:rsid w:val="005D2AC4"/>
    <w:rsid w:val="005D2E0F"/>
    <w:rsid w:val="005D313A"/>
    <w:rsid w:val="005D3585"/>
    <w:rsid w:val="005D3E25"/>
    <w:rsid w:val="005D522E"/>
    <w:rsid w:val="005D606E"/>
    <w:rsid w:val="005D62F9"/>
    <w:rsid w:val="005D70AD"/>
    <w:rsid w:val="005E16C1"/>
    <w:rsid w:val="005E19A3"/>
    <w:rsid w:val="005E1A5F"/>
    <w:rsid w:val="005E1AA2"/>
    <w:rsid w:val="005E1FA9"/>
    <w:rsid w:val="005E2B40"/>
    <w:rsid w:val="005E3D37"/>
    <w:rsid w:val="005E4266"/>
    <w:rsid w:val="005E43A9"/>
    <w:rsid w:val="005E4669"/>
    <w:rsid w:val="005E4E52"/>
    <w:rsid w:val="005E57FA"/>
    <w:rsid w:val="005E7318"/>
    <w:rsid w:val="005E7AC9"/>
    <w:rsid w:val="005E7C38"/>
    <w:rsid w:val="005E7E2A"/>
    <w:rsid w:val="005F05AB"/>
    <w:rsid w:val="005F18F4"/>
    <w:rsid w:val="005F19E2"/>
    <w:rsid w:val="005F3881"/>
    <w:rsid w:val="005F48C7"/>
    <w:rsid w:val="005F5BBE"/>
    <w:rsid w:val="005F611A"/>
    <w:rsid w:val="005F6DF6"/>
    <w:rsid w:val="005F73C1"/>
    <w:rsid w:val="005F7418"/>
    <w:rsid w:val="005F7BA2"/>
    <w:rsid w:val="00600AD0"/>
    <w:rsid w:val="00600B42"/>
    <w:rsid w:val="006016B3"/>
    <w:rsid w:val="00601FAC"/>
    <w:rsid w:val="00605A19"/>
    <w:rsid w:val="00606380"/>
    <w:rsid w:val="00611C67"/>
    <w:rsid w:val="00612232"/>
    <w:rsid w:val="0061283E"/>
    <w:rsid w:val="0061286B"/>
    <w:rsid w:val="00612EBF"/>
    <w:rsid w:val="00616642"/>
    <w:rsid w:val="00616683"/>
    <w:rsid w:val="006205AB"/>
    <w:rsid w:val="00620E33"/>
    <w:rsid w:val="00621214"/>
    <w:rsid w:val="00621420"/>
    <w:rsid w:val="00622274"/>
    <w:rsid w:val="006238BB"/>
    <w:rsid w:val="0062482C"/>
    <w:rsid w:val="006261A6"/>
    <w:rsid w:val="0062718F"/>
    <w:rsid w:val="00627E63"/>
    <w:rsid w:val="00627F88"/>
    <w:rsid w:val="006303C8"/>
    <w:rsid w:val="0063086E"/>
    <w:rsid w:val="006309C1"/>
    <w:rsid w:val="00630C43"/>
    <w:rsid w:val="00630FCB"/>
    <w:rsid w:val="006310A7"/>
    <w:rsid w:val="0063114F"/>
    <w:rsid w:val="006314B5"/>
    <w:rsid w:val="00631B6F"/>
    <w:rsid w:val="00631DB6"/>
    <w:rsid w:val="006320B2"/>
    <w:rsid w:val="00632816"/>
    <w:rsid w:val="00632A87"/>
    <w:rsid w:val="00633E3C"/>
    <w:rsid w:val="006344E0"/>
    <w:rsid w:val="00634576"/>
    <w:rsid w:val="00634745"/>
    <w:rsid w:val="00634E4A"/>
    <w:rsid w:val="006357D9"/>
    <w:rsid w:val="00636C36"/>
    <w:rsid w:val="00637BA0"/>
    <w:rsid w:val="00637C83"/>
    <w:rsid w:val="006400CC"/>
    <w:rsid w:val="006401FA"/>
    <w:rsid w:val="00640EB1"/>
    <w:rsid w:val="006416FC"/>
    <w:rsid w:val="006426E7"/>
    <w:rsid w:val="006453BC"/>
    <w:rsid w:val="00645884"/>
    <w:rsid w:val="0064694A"/>
    <w:rsid w:val="00646AC5"/>
    <w:rsid w:val="00650DD7"/>
    <w:rsid w:val="00650DD9"/>
    <w:rsid w:val="006511CB"/>
    <w:rsid w:val="006514F6"/>
    <w:rsid w:val="00653AE3"/>
    <w:rsid w:val="00653FB2"/>
    <w:rsid w:val="00655635"/>
    <w:rsid w:val="00656CB4"/>
    <w:rsid w:val="00656EC5"/>
    <w:rsid w:val="00660B5E"/>
    <w:rsid w:val="00660DD5"/>
    <w:rsid w:val="00660EB8"/>
    <w:rsid w:val="00661046"/>
    <w:rsid w:val="006621A7"/>
    <w:rsid w:val="006632FF"/>
    <w:rsid w:val="006638C3"/>
    <w:rsid w:val="00665587"/>
    <w:rsid w:val="00666021"/>
    <w:rsid w:val="006660A3"/>
    <w:rsid w:val="0066636B"/>
    <w:rsid w:val="006668FD"/>
    <w:rsid w:val="006675A1"/>
    <w:rsid w:val="00667D8E"/>
    <w:rsid w:val="00667F67"/>
    <w:rsid w:val="006703E7"/>
    <w:rsid w:val="00670D31"/>
    <w:rsid w:val="006710C0"/>
    <w:rsid w:val="0067193F"/>
    <w:rsid w:val="00671B74"/>
    <w:rsid w:val="00675E1B"/>
    <w:rsid w:val="00680B67"/>
    <w:rsid w:val="00681715"/>
    <w:rsid w:val="00682E00"/>
    <w:rsid w:val="00683E69"/>
    <w:rsid w:val="006855E0"/>
    <w:rsid w:val="00685F77"/>
    <w:rsid w:val="00687546"/>
    <w:rsid w:val="00687A78"/>
    <w:rsid w:val="00690040"/>
    <w:rsid w:val="00690678"/>
    <w:rsid w:val="006910D7"/>
    <w:rsid w:val="00691E59"/>
    <w:rsid w:val="00692895"/>
    <w:rsid w:val="006929D1"/>
    <w:rsid w:val="00692B90"/>
    <w:rsid w:val="006940DC"/>
    <w:rsid w:val="00694DB1"/>
    <w:rsid w:val="00694E07"/>
    <w:rsid w:val="00695328"/>
    <w:rsid w:val="00697EA9"/>
    <w:rsid w:val="006A03C4"/>
    <w:rsid w:val="006A0498"/>
    <w:rsid w:val="006A06E2"/>
    <w:rsid w:val="006A21B3"/>
    <w:rsid w:val="006A39D8"/>
    <w:rsid w:val="006A3A64"/>
    <w:rsid w:val="006A4727"/>
    <w:rsid w:val="006A50A8"/>
    <w:rsid w:val="006A5146"/>
    <w:rsid w:val="006A5B77"/>
    <w:rsid w:val="006A63F9"/>
    <w:rsid w:val="006A6DEF"/>
    <w:rsid w:val="006A7A0D"/>
    <w:rsid w:val="006B0020"/>
    <w:rsid w:val="006B289A"/>
    <w:rsid w:val="006B37AD"/>
    <w:rsid w:val="006B38D9"/>
    <w:rsid w:val="006B417C"/>
    <w:rsid w:val="006B4D75"/>
    <w:rsid w:val="006B5879"/>
    <w:rsid w:val="006B59B5"/>
    <w:rsid w:val="006B6B4C"/>
    <w:rsid w:val="006B7D85"/>
    <w:rsid w:val="006C06BB"/>
    <w:rsid w:val="006C08A4"/>
    <w:rsid w:val="006C0E5F"/>
    <w:rsid w:val="006C165A"/>
    <w:rsid w:val="006C2289"/>
    <w:rsid w:val="006C26DB"/>
    <w:rsid w:val="006C307B"/>
    <w:rsid w:val="006C415F"/>
    <w:rsid w:val="006C47B0"/>
    <w:rsid w:val="006C5046"/>
    <w:rsid w:val="006C6262"/>
    <w:rsid w:val="006C67DA"/>
    <w:rsid w:val="006C6EB9"/>
    <w:rsid w:val="006C79A3"/>
    <w:rsid w:val="006D00FC"/>
    <w:rsid w:val="006D03A1"/>
    <w:rsid w:val="006D136D"/>
    <w:rsid w:val="006D19D1"/>
    <w:rsid w:val="006D1A4B"/>
    <w:rsid w:val="006D1B8A"/>
    <w:rsid w:val="006D2492"/>
    <w:rsid w:val="006D26D0"/>
    <w:rsid w:val="006D29E6"/>
    <w:rsid w:val="006D359B"/>
    <w:rsid w:val="006D48AD"/>
    <w:rsid w:val="006D5D8E"/>
    <w:rsid w:val="006D7D52"/>
    <w:rsid w:val="006E0351"/>
    <w:rsid w:val="006E1768"/>
    <w:rsid w:val="006E277B"/>
    <w:rsid w:val="006E28D7"/>
    <w:rsid w:val="006E2DD8"/>
    <w:rsid w:val="006E42D4"/>
    <w:rsid w:val="006E4645"/>
    <w:rsid w:val="006E51BE"/>
    <w:rsid w:val="006E6178"/>
    <w:rsid w:val="006E65E8"/>
    <w:rsid w:val="006F0D17"/>
    <w:rsid w:val="006F0D45"/>
    <w:rsid w:val="006F147B"/>
    <w:rsid w:val="006F1744"/>
    <w:rsid w:val="006F2655"/>
    <w:rsid w:val="006F27CA"/>
    <w:rsid w:val="006F2D7B"/>
    <w:rsid w:val="006F3FDA"/>
    <w:rsid w:val="006F4419"/>
    <w:rsid w:val="006F4937"/>
    <w:rsid w:val="006F4ED7"/>
    <w:rsid w:val="006F5170"/>
    <w:rsid w:val="006F542D"/>
    <w:rsid w:val="006F646D"/>
    <w:rsid w:val="006F64E7"/>
    <w:rsid w:val="006F6578"/>
    <w:rsid w:val="006F6D95"/>
    <w:rsid w:val="006F72A2"/>
    <w:rsid w:val="006F7355"/>
    <w:rsid w:val="006F785A"/>
    <w:rsid w:val="006F7C6C"/>
    <w:rsid w:val="007009FB"/>
    <w:rsid w:val="00701AB2"/>
    <w:rsid w:val="00703865"/>
    <w:rsid w:val="0070445D"/>
    <w:rsid w:val="00706432"/>
    <w:rsid w:val="007065AA"/>
    <w:rsid w:val="00706E71"/>
    <w:rsid w:val="00707996"/>
    <w:rsid w:val="00707EFA"/>
    <w:rsid w:val="0071047D"/>
    <w:rsid w:val="00712156"/>
    <w:rsid w:val="00712E2B"/>
    <w:rsid w:val="007135F1"/>
    <w:rsid w:val="007150A9"/>
    <w:rsid w:val="00716C1F"/>
    <w:rsid w:val="00717782"/>
    <w:rsid w:val="00720CFE"/>
    <w:rsid w:val="0072102B"/>
    <w:rsid w:val="0072108B"/>
    <w:rsid w:val="00722EB2"/>
    <w:rsid w:val="00723925"/>
    <w:rsid w:val="007244AF"/>
    <w:rsid w:val="00726BD0"/>
    <w:rsid w:val="007272F4"/>
    <w:rsid w:val="0072766E"/>
    <w:rsid w:val="00727CDE"/>
    <w:rsid w:val="00730689"/>
    <w:rsid w:val="00730C3C"/>
    <w:rsid w:val="00731E29"/>
    <w:rsid w:val="00733E2A"/>
    <w:rsid w:val="0073494B"/>
    <w:rsid w:val="00734D95"/>
    <w:rsid w:val="0073579F"/>
    <w:rsid w:val="00736D48"/>
    <w:rsid w:val="0074322B"/>
    <w:rsid w:val="00743E19"/>
    <w:rsid w:val="0074445B"/>
    <w:rsid w:val="0074568C"/>
    <w:rsid w:val="00750BE4"/>
    <w:rsid w:val="007516E4"/>
    <w:rsid w:val="0075225F"/>
    <w:rsid w:val="00752AC1"/>
    <w:rsid w:val="00752D42"/>
    <w:rsid w:val="0075328E"/>
    <w:rsid w:val="007532C7"/>
    <w:rsid w:val="00753D4A"/>
    <w:rsid w:val="0075407B"/>
    <w:rsid w:val="00754106"/>
    <w:rsid w:val="0075423F"/>
    <w:rsid w:val="00757620"/>
    <w:rsid w:val="007576EE"/>
    <w:rsid w:val="0076027E"/>
    <w:rsid w:val="00761687"/>
    <w:rsid w:val="007622B1"/>
    <w:rsid w:val="00764AFA"/>
    <w:rsid w:val="00764BDF"/>
    <w:rsid w:val="00765661"/>
    <w:rsid w:val="007657EA"/>
    <w:rsid w:val="0076647A"/>
    <w:rsid w:val="00770AD7"/>
    <w:rsid w:val="00773D67"/>
    <w:rsid w:val="00773E59"/>
    <w:rsid w:val="00774D4C"/>
    <w:rsid w:val="007758F5"/>
    <w:rsid w:val="00776AF4"/>
    <w:rsid w:val="00776E5B"/>
    <w:rsid w:val="007778F6"/>
    <w:rsid w:val="00777C31"/>
    <w:rsid w:val="00780E0F"/>
    <w:rsid w:val="00781716"/>
    <w:rsid w:val="007817E9"/>
    <w:rsid w:val="00781838"/>
    <w:rsid w:val="007819FF"/>
    <w:rsid w:val="00781D54"/>
    <w:rsid w:val="00781EAF"/>
    <w:rsid w:val="0078345B"/>
    <w:rsid w:val="00784F66"/>
    <w:rsid w:val="007853BE"/>
    <w:rsid w:val="007855E5"/>
    <w:rsid w:val="007857B0"/>
    <w:rsid w:val="00785892"/>
    <w:rsid w:val="00785EC5"/>
    <w:rsid w:val="007872C5"/>
    <w:rsid w:val="0078731A"/>
    <w:rsid w:val="00787F13"/>
    <w:rsid w:val="0079006E"/>
    <w:rsid w:val="00791102"/>
    <w:rsid w:val="007912EA"/>
    <w:rsid w:val="0079186E"/>
    <w:rsid w:val="00791CD0"/>
    <w:rsid w:val="007934B3"/>
    <w:rsid w:val="00793B6C"/>
    <w:rsid w:val="00794C18"/>
    <w:rsid w:val="00795133"/>
    <w:rsid w:val="00795D9A"/>
    <w:rsid w:val="00796DD2"/>
    <w:rsid w:val="00797322"/>
    <w:rsid w:val="00797B6C"/>
    <w:rsid w:val="007A007E"/>
    <w:rsid w:val="007A1370"/>
    <w:rsid w:val="007A21E7"/>
    <w:rsid w:val="007A3B7A"/>
    <w:rsid w:val="007A3FE4"/>
    <w:rsid w:val="007A50A3"/>
    <w:rsid w:val="007A5A3C"/>
    <w:rsid w:val="007A6EB8"/>
    <w:rsid w:val="007A773F"/>
    <w:rsid w:val="007A79B6"/>
    <w:rsid w:val="007B0EEF"/>
    <w:rsid w:val="007B1D46"/>
    <w:rsid w:val="007B39DF"/>
    <w:rsid w:val="007B4094"/>
    <w:rsid w:val="007B40DE"/>
    <w:rsid w:val="007B4F4A"/>
    <w:rsid w:val="007B543C"/>
    <w:rsid w:val="007B5710"/>
    <w:rsid w:val="007B64FB"/>
    <w:rsid w:val="007B79A2"/>
    <w:rsid w:val="007C01A6"/>
    <w:rsid w:val="007C0CF0"/>
    <w:rsid w:val="007C16AF"/>
    <w:rsid w:val="007C2161"/>
    <w:rsid w:val="007C33FA"/>
    <w:rsid w:val="007C485D"/>
    <w:rsid w:val="007C66BA"/>
    <w:rsid w:val="007D0530"/>
    <w:rsid w:val="007D115D"/>
    <w:rsid w:val="007D17CF"/>
    <w:rsid w:val="007D357F"/>
    <w:rsid w:val="007D3A40"/>
    <w:rsid w:val="007D3E99"/>
    <w:rsid w:val="007D43E7"/>
    <w:rsid w:val="007D4A05"/>
    <w:rsid w:val="007D4E75"/>
    <w:rsid w:val="007D53FB"/>
    <w:rsid w:val="007E0756"/>
    <w:rsid w:val="007E0B82"/>
    <w:rsid w:val="007E0EFE"/>
    <w:rsid w:val="007E1258"/>
    <w:rsid w:val="007E2FB6"/>
    <w:rsid w:val="007E3512"/>
    <w:rsid w:val="007E3FDD"/>
    <w:rsid w:val="007E646C"/>
    <w:rsid w:val="007E6511"/>
    <w:rsid w:val="007E6851"/>
    <w:rsid w:val="007F1192"/>
    <w:rsid w:val="007F2161"/>
    <w:rsid w:val="007F25C9"/>
    <w:rsid w:val="007F33DB"/>
    <w:rsid w:val="007F424A"/>
    <w:rsid w:val="007F5655"/>
    <w:rsid w:val="007F56B4"/>
    <w:rsid w:val="007F5F97"/>
    <w:rsid w:val="007F725D"/>
    <w:rsid w:val="007F7AAB"/>
    <w:rsid w:val="00800DAD"/>
    <w:rsid w:val="0080118D"/>
    <w:rsid w:val="00801F68"/>
    <w:rsid w:val="008059B2"/>
    <w:rsid w:val="00806A3D"/>
    <w:rsid w:val="00806B12"/>
    <w:rsid w:val="00807079"/>
    <w:rsid w:val="00810052"/>
    <w:rsid w:val="008106BC"/>
    <w:rsid w:val="00811899"/>
    <w:rsid w:val="00811D1F"/>
    <w:rsid w:val="008144BD"/>
    <w:rsid w:val="00816C4C"/>
    <w:rsid w:val="00816EEE"/>
    <w:rsid w:val="0082034E"/>
    <w:rsid w:val="00821F0B"/>
    <w:rsid w:val="008227A9"/>
    <w:rsid w:val="008231D0"/>
    <w:rsid w:val="00825C0E"/>
    <w:rsid w:val="008300F2"/>
    <w:rsid w:val="00830812"/>
    <w:rsid w:val="00830C0C"/>
    <w:rsid w:val="00831B86"/>
    <w:rsid w:val="00831C59"/>
    <w:rsid w:val="00831E6B"/>
    <w:rsid w:val="00833E6C"/>
    <w:rsid w:val="008342B6"/>
    <w:rsid w:val="00836C67"/>
    <w:rsid w:val="008372B0"/>
    <w:rsid w:val="00840A49"/>
    <w:rsid w:val="00840C0F"/>
    <w:rsid w:val="008412FA"/>
    <w:rsid w:val="0084167C"/>
    <w:rsid w:val="00841EF2"/>
    <w:rsid w:val="00842BBD"/>
    <w:rsid w:val="00843D0C"/>
    <w:rsid w:val="008443EE"/>
    <w:rsid w:val="0084600B"/>
    <w:rsid w:val="00846A8C"/>
    <w:rsid w:val="00850C57"/>
    <w:rsid w:val="00851B4C"/>
    <w:rsid w:val="00852824"/>
    <w:rsid w:val="00853C53"/>
    <w:rsid w:val="0085451D"/>
    <w:rsid w:val="00854753"/>
    <w:rsid w:val="0085496A"/>
    <w:rsid w:val="00854D06"/>
    <w:rsid w:val="00855837"/>
    <w:rsid w:val="0085668F"/>
    <w:rsid w:val="0085702B"/>
    <w:rsid w:val="008572BA"/>
    <w:rsid w:val="00857863"/>
    <w:rsid w:val="00860291"/>
    <w:rsid w:val="008625FA"/>
    <w:rsid w:val="0086397D"/>
    <w:rsid w:val="008645E5"/>
    <w:rsid w:val="008649AE"/>
    <w:rsid w:val="00864D35"/>
    <w:rsid w:val="00865F46"/>
    <w:rsid w:val="00867531"/>
    <w:rsid w:val="00867678"/>
    <w:rsid w:val="008706D1"/>
    <w:rsid w:val="00871024"/>
    <w:rsid w:val="00871444"/>
    <w:rsid w:val="00871474"/>
    <w:rsid w:val="008717C2"/>
    <w:rsid w:val="00871AEF"/>
    <w:rsid w:val="00872253"/>
    <w:rsid w:val="008722C7"/>
    <w:rsid w:val="008731CF"/>
    <w:rsid w:val="00873921"/>
    <w:rsid w:val="00873A76"/>
    <w:rsid w:val="00874785"/>
    <w:rsid w:val="008758AF"/>
    <w:rsid w:val="0087704A"/>
    <w:rsid w:val="00881B58"/>
    <w:rsid w:val="0088259C"/>
    <w:rsid w:val="00882F05"/>
    <w:rsid w:val="00883D17"/>
    <w:rsid w:val="00884532"/>
    <w:rsid w:val="00884A48"/>
    <w:rsid w:val="00884D46"/>
    <w:rsid w:val="00884E4B"/>
    <w:rsid w:val="00884E50"/>
    <w:rsid w:val="008855CE"/>
    <w:rsid w:val="00885EA1"/>
    <w:rsid w:val="008864AE"/>
    <w:rsid w:val="008867BB"/>
    <w:rsid w:val="00886D04"/>
    <w:rsid w:val="0088726A"/>
    <w:rsid w:val="0088769A"/>
    <w:rsid w:val="00887881"/>
    <w:rsid w:val="00887AB2"/>
    <w:rsid w:val="00890186"/>
    <w:rsid w:val="008903B2"/>
    <w:rsid w:val="00890B1D"/>
    <w:rsid w:val="00891063"/>
    <w:rsid w:val="00891A92"/>
    <w:rsid w:val="00891CA7"/>
    <w:rsid w:val="008930DE"/>
    <w:rsid w:val="008935AE"/>
    <w:rsid w:val="00893919"/>
    <w:rsid w:val="008939D5"/>
    <w:rsid w:val="008951C9"/>
    <w:rsid w:val="00895F8D"/>
    <w:rsid w:val="00897B76"/>
    <w:rsid w:val="00897F52"/>
    <w:rsid w:val="008A003D"/>
    <w:rsid w:val="008A008F"/>
    <w:rsid w:val="008A0466"/>
    <w:rsid w:val="008A21A4"/>
    <w:rsid w:val="008A2855"/>
    <w:rsid w:val="008A3B06"/>
    <w:rsid w:val="008A5043"/>
    <w:rsid w:val="008A55A1"/>
    <w:rsid w:val="008B0358"/>
    <w:rsid w:val="008B08EF"/>
    <w:rsid w:val="008B41C1"/>
    <w:rsid w:val="008B4ECE"/>
    <w:rsid w:val="008B57E5"/>
    <w:rsid w:val="008B5B19"/>
    <w:rsid w:val="008B61C8"/>
    <w:rsid w:val="008B62F5"/>
    <w:rsid w:val="008B638F"/>
    <w:rsid w:val="008B67BC"/>
    <w:rsid w:val="008B6D6E"/>
    <w:rsid w:val="008B7DB1"/>
    <w:rsid w:val="008B7FF8"/>
    <w:rsid w:val="008C00EF"/>
    <w:rsid w:val="008C0D28"/>
    <w:rsid w:val="008C16DA"/>
    <w:rsid w:val="008C3428"/>
    <w:rsid w:val="008C5BAD"/>
    <w:rsid w:val="008D1582"/>
    <w:rsid w:val="008D17F3"/>
    <w:rsid w:val="008D18EF"/>
    <w:rsid w:val="008D24D9"/>
    <w:rsid w:val="008D71E1"/>
    <w:rsid w:val="008D7407"/>
    <w:rsid w:val="008E02A9"/>
    <w:rsid w:val="008E072B"/>
    <w:rsid w:val="008E0CEE"/>
    <w:rsid w:val="008E1712"/>
    <w:rsid w:val="008E1F9B"/>
    <w:rsid w:val="008E37F1"/>
    <w:rsid w:val="008E3A3D"/>
    <w:rsid w:val="008E3D2C"/>
    <w:rsid w:val="008E4601"/>
    <w:rsid w:val="008E4B2A"/>
    <w:rsid w:val="008E4D43"/>
    <w:rsid w:val="008E6275"/>
    <w:rsid w:val="008E7ED0"/>
    <w:rsid w:val="008F02EC"/>
    <w:rsid w:val="008F0CF6"/>
    <w:rsid w:val="008F0DC5"/>
    <w:rsid w:val="008F265A"/>
    <w:rsid w:val="008F310E"/>
    <w:rsid w:val="008F35E7"/>
    <w:rsid w:val="008F48D6"/>
    <w:rsid w:val="008F5261"/>
    <w:rsid w:val="008F5354"/>
    <w:rsid w:val="008F60AC"/>
    <w:rsid w:val="008F692A"/>
    <w:rsid w:val="00900047"/>
    <w:rsid w:val="009007D8"/>
    <w:rsid w:val="00900CEA"/>
    <w:rsid w:val="009011BD"/>
    <w:rsid w:val="00901B15"/>
    <w:rsid w:val="00904C2B"/>
    <w:rsid w:val="009052BF"/>
    <w:rsid w:val="009056C2"/>
    <w:rsid w:val="00906E84"/>
    <w:rsid w:val="009075AE"/>
    <w:rsid w:val="00911CAC"/>
    <w:rsid w:val="00912B66"/>
    <w:rsid w:val="00912DB8"/>
    <w:rsid w:val="00914C48"/>
    <w:rsid w:val="00915017"/>
    <w:rsid w:val="00917F87"/>
    <w:rsid w:val="0092036D"/>
    <w:rsid w:val="00922903"/>
    <w:rsid w:val="00924842"/>
    <w:rsid w:val="009249FB"/>
    <w:rsid w:val="0092591C"/>
    <w:rsid w:val="00926E7C"/>
    <w:rsid w:val="0092708D"/>
    <w:rsid w:val="00931BCD"/>
    <w:rsid w:val="00933DCA"/>
    <w:rsid w:val="0093662F"/>
    <w:rsid w:val="0093675D"/>
    <w:rsid w:val="00936C52"/>
    <w:rsid w:val="00937411"/>
    <w:rsid w:val="0093782A"/>
    <w:rsid w:val="00937C74"/>
    <w:rsid w:val="00937E7C"/>
    <w:rsid w:val="00937E8C"/>
    <w:rsid w:val="00940354"/>
    <w:rsid w:val="00940D32"/>
    <w:rsid w:val="00941335"/>
    <w:rsid w:val="009421D4"/>
    <w:rsid w:val="0094342A"/>
    <w:rsid w:val="00943676"/>
    <w:rsid w:val="00943C36"/>
    <w:rsid w:val="00943E73"/>
    <w:rsid w:val="0094474D"/>
    <w:rsid w:val="00945365"/>
    <w:rsid w:val="00945639"/>
    <w:rsid w:val="00946776"/>
    <w:rsid w:val="009470C2"/>
    <w:rsid w:val="009472E5"/>
    <w:rsid w:val="0094743A"/>
    <w:rsid w:val="009478C4"/>
    <w:rsid w:val="009509EC"/>
    <w:rsid w:val="009514E8"/>
    <w:rsid w:val="009515E7"/>
    <w:rsid w:val="009517C5"/>
    <w:rsid w:val="00951C96"/>
    <w:rsid w:val="009540AB"/>
    <w:rsid w:val="009540F4"/>
    <w:rsid w:val="00955CCD"/>
    <w:rsid w:val="00956F54"/>
    <w:rsid w:val="009575F0"/>
    <w:rsid w:val="00957814"/>
    <w:rsid w:val="0096002D"/>
    <w:rsid w:val="0096155C"/>
    <w:rsid w:val="009619F5"/>
    <w:rsid w:val="009624E8"/>
    <w:rsid w:val="00962F80"/>
    <w:rsid w:val="00963509"/>
    <w:rsid w:val="009638B1"/>
    <w:rsid w:val="00963AFA"/>
    <w:rsid w:val="00965AF4"/>
    <w:rsid w:val="00966E3F"/>
    <w:rsid w:val="0097001E"/>
    <w:rsid w:val="0097019A"/>
    <w:rsid w:val="00971343"/>
    <w:rsid w:val="009715D0"/>
    <w:rsid w:val="009716B4"/>
    <w:rsid w:val="009718D4"/>
    <w:rsid w:val="009719FE"/>
    <w:rsid w:val="00971F2F"/>
    <w:rsid w:val="00972315"/>
    <w:rsid w:val="0097254C"/>
    <w:rsid w:val="00972923"/>
    <w:rsid w:val="00972A47"/>
    <w:rsid w:val="009749D3"/>
    <w:rsid w:val="00975725"/>
    <w:rsid w:val="00975AD4"/>
    <w:rsid w:val="00975DB8"/>
    <w:rsid w:val="009761C7"/>
    <w:rsid w:val="0097652F"/>
    <w:rsid w:val="00976E9D"/>
    <w:rsid w:val="0098044A"/>
    <w:rsid w:val="009809B8"/>
    <w:rsid w:val="00981267"/>
    <w:rsid w:val="00982F9B"/>
    <w:rsid w:val="009834BF"/>
    <w:rsid w:val="0098393B"/>
    <w:rsid w:val="009839E9"/>
    <w:rsid w:val="00983E77"/>
    <w:rsid w:val="00983F39"/>
    <w:rsid w:val="009841D6"/>
    <w:rsid w:val="0098460F"/>
    <w:rsid w:val="00985FB9"/>
    <w:rsid w:val="0098669E"/>
    <w:rsid w:val="00986BED"/>
    <w:rsid w:val="00986F26"/>
    <w:rsid w:val="00987D0D"/>
    <w:rsid w:val="0099049C"/>
    <w:rsid w:val="00990BD3"/>
    <w:rsid w:val="00990D70"/>
    <w:rsid w:val="009914E1"/>
    <w:rsid w:val="00991F12"/>
    <w:rsid w:val="00992918"/>
    <w:rsid w:val="00992C35"/>
    <w:rsid w:val="009930E7"/>
    <w:rsid w:val="009951C9"/>
    <w:rsid w:val="00995225"/>
    <w:rsid w:val="0099667F"/>
    <w:rsid w:val="009969F8"/>
    <w:rsid w:val="00997BF7"/>
    <w:rsid w:val="009A0CA1"/>
    <w:rsid w:val="009A0F91"/>
    <w:rsid w:val="009A0FF9"/>
    <w:rsid w:val="009A24FD"/>
    <w:rsid w:val="009A2C9B"/>
    <w:rsid w:val="009A35F7"/>
    <w:rsid w:val="009A462D"/>
    <w:rsid w:val="009A4E8A"/>
    <w:rsid w:val="009A59DD"/>
    <w:rsid w:val="009A77D8"/>
    <w:rsid w:val="009A7DB8"/>
    <w:rsid w:val="009B0ADA"/>
    <w:rsid w:val="009B2053"/>
    <w:rsid w:val="009B2313"/>
    <w:rsid w:val="009B3919"/>
    <w:rsid w:val="009B604D"/>
    <w:rsid w:val="009B64ED"/>
    <w:rsid w:val="009B7DEB"/>
    <w:rsid w:val="009C10C6"/>
    <w:rsid w:val="009C138B"/>
    <w:rsid w:val="009C18F8"/>
    <w:rsid w:val="009C1A69"/>
    <w:rsid w:val="009C422D"/>
    <w:rsid w:val="009C497B"/>
    <w:rsid w:val="009D05CF"/>
    <w:rsid w:val="009D11DF"/>
    <w:rsid w:val="009D1F3C"/>
    <w:rsid w:val="009D2253"/>
    <w:rsid w:val="009D2FD0"/>
    <w:rsid w:val="009D338E"/>
    <w:rsid w:val="009D359A"/>
    <w:rsid w:val="009D3CAE"/>
    <w:rsid w:val="009D3D92"/>
    <w:rsid w:val="009D3EE7"/>
    <w:rsid w:val="009D44C8"/>
    <w:rsid w:val="009D4E9B"/>
    <w:rsid w:val="009D6603"/>
    <w:rsid w:val="009D67C4"/>
    <w:rsid w:val="009D7AA5"/>
    <w:rsid w:val="009E04C7"/>
    <w:rsid w:val="009E1918"/>
    <w:rsid w:val="009E1E90"/>
    <w:rsid w:val="009E2469"/>
    <w:rsid w:val="009E5D6B"/>
    <w:rsid w:val="009E5F21"/>
    <w:rsid w:val="009F016B"/>
    <w:rsid w:val="009F020C"/>
    <w:rsid w:val="009F2179"/>
    <w:rsid w:val="009F31D6"/>
    <w:rsid w:val="009F605F"/>
    <w:rsid w:val="009F70E0"/>
    <w:rsid w:val="009F7B83"/>
    <w:rsid w:val="00A007FD"/>
    <w:rsid w:val="00A0217C"/>
    <w:rsid w:val="00A0294C"/>
    <w:rsid w:val="00A0342B"/>
    <w:rsid w:val="00A03E62"/>
    <w:rsid w:val="00A04BC2"/>
    <w:rsid w:val="00A04E08"/>
    <w:rsid w:val="00A05689"/>
    <w:rsid w:val="00A059A5"/>
    <w:rsid w:val="00A05F12"/>
    <w:rsid w:val="00A063D2"/>
    <w:rsid w:val="00A07554"/>
    <w:rsid w:val="00A0767D"/>
    <w:rsid w:val="00A1146E"/>
    <w:rsid w:val="00A1225A"/>
    <w:rsid w:val="00A12AD3"/>
    <w:rsid w:val="00A12C5A"/>
    <w:rsid w:val="00A12E1F"/>
    <w:rsid w:val="00A1346D"/>
    <w:rsid w:val="00A1433D"/>
    <w:rsid w:val="00A14C12"/>
    <w:rsid w:val="00A14E76"/>
    <w:rsid w:val="00A1543D"/>
    <w:rsid w:val="00A15831"/>
    <w:rsid w:val="00A20ECF"/>
    <w:rsid w:val="00A20EE7"/>
    <w:rsid w:val="00A216A6"/>
    <w:rsid w:val="00A21B10"/>
    <w:rsid w:val="00A23145"/>
    <w:rsid w:val="00A23460"/>
    <w:rsid w:val="00A237CA"/>
    <w:rsid w:val="00A24164"/>
    <w:rsid w:val="00A24598"/>
    <w:rsid w:val="00A248E0"/>
    <w:rsid w:val="00A2622B"/>
    <w:rsid w:val="00A264AD"/>
    <w:rsid w:val="00A274D6"/>
    <w:rsid w:val="00A31382"/>
    <w:rsid w:val="00A31ADA"/>
    <w:rsid w:val="00A31D1A"/>
    <w:rsid w:val="00A32470"/>
    <w:rsid w:val="00A3259A"/>
    <w:rsid w:val="00A332D7"/>
    <w:rsid w:val="00A3492E"/>
    <w:rsid w:val="00A35832"/>
    <w:rsid w:val="00A35ABA"/>
    <w:rsid w:val="00A35B91"/>
    <w:rsid w:val="00A40505"/>
    <w:rsid w:val="00A4086A"/>
    <w:rsid w:val="00A408F1"/>
    <w:rsid w:val="00A40C53"/>
    <w:rsid w:val="00A40EB2"/>
    <w:rsid w:val="00A41B3E"/>
    <w:rsid w:val="00A42341"/>
    <w:rsid w:val="00A42A0E"/>
    <w:rsid w:val="00A447F6"/>
    <w:rsid w:val="00A44D6E"/>
    <w:rsid w:val="00A45BAB"/>
    <w:rsid w:val="00A46A5A"/>
    <w:rsid w:val="00A46EA7"/>
    <w:rsid w:val="00A47093"/>
    <w:rsid w:val="00A47551"/>
    <w:rsid w:val="00A5037D"/>
    <w:rsid w:val="00A507DC"/>
    <w:rsid w:val="00A511A0"/>
    <w:rsid w:val="00A514E4"/>
    <w:rsid w:val="00A52293"/>
    <w:rsid w:val="00A533DF"/>
    <w:rsid w:val="00A539CE"/>
    <w:rsid w:val="00A571A1"/>
    <w:rsid w:val="00A5761B"/>
    <w:rsid w:val="00A5789B"/>
    <w:rsid w:val="00A57DC4"/>
    <w:rsid w:val="00A60191"/>
    <w:rsid w:val="00A60422"/>
    <w:rsid w:val="00A6085D"/>
    <w:rsid w:val="00A60B00"/>
    <w:rsid w:val="00A62EC1"/>
    <w:rsid w:val="00A638A6"/>
    <w:rsid w:val="00A63A66"/>
    <w:rsid w:val="00A65F7B"/>
    <w:rsid w:val="00A67264"/>
    <w:rsid w:val="00A675C1"/>
    <w:rsid w:val="00A67BE6"/>
    <w:rsid w:val="00A70653"/>
    <w:rsid w:val="00A70AB5"/>
    <w:rsid w:val="00A71160"/>
    <w:rsid w:val="00A7208E"/>
    <w:rsid w:val="00A72A80"/>
    <w:rsid w:val="00A738D8"/>
    <w:rsid w:val="00A73FEE"/>
    <w:rsid w:val="00A741D3"/>
    <w:rsid w:val="00A74F68"/>
    <w:rsid w:val="00A7598B"/>
    <w:rsid w:val="00A76D94"/>
    <w:rsid w:val="00A7718C"/>
    <w:rsid w:val="00A80B9E"/>
    <w:rsid w:val="00A80FC5"/>
    <w:rsid w:val="00A81432"/>
    <w:rsid w:val="00A815BB"/>
    <w:rsid w:val="00A8165B"/>
    <w:rsid w:val="00A8231D"/>
    <w:rsid w:val="00A82759"/>
    <w:rsid w:val="00A83430"/>
    <w:rsid w:val="00A84033"/>
    <w:rsid w:val="00A848F7"/>
    <w:rsid w:val="00A8510F"/>
    <w:rsid w:val="00A86366"/>
    <w:rsid w:val="00A915E1"/>
    <w:rsid w:val="00A91A71"/>
    <w:rsid w:val="00A91B09"/>
    <w:rsid w:val="00A91B9E"/>
    <w:rsid w:val="00A92B0E"/>
    <w:rsid w:val="00A93BD0"/>
    <w:rsid w:val="00A93FBF"/>
    <w:rsid w:val="00A940AB"/>
    <w:rsid w:val="00A95B9B"/>
    <w:rsid w:val="00A95D5B"/>
    <w:rsid w:val="00A96548"/>
    <w:rsid w:val="00A972AD"/>
    <w:rsid w:val="00A97525"/>
    <w:rsid w:val="00AA00BD"/>
    <w:rsid w:val="00AA0EEB"/>
    <w:rsid w:val="00AA1CB4"/>
    <w:rsid w:val="00AA1F32"/>
    <w:rsid w:val="00AA2187"/>
    <w:rsid w:val="00AA3188"/>
    <w:rsid w:val="00AA43CD"/>
    <w:rsid w:val="00AA51DB"/>
    <w:rsid w:val="00AA549B"/>
    <w:rsid w:val="00AA6369"/>
    <w:rsid w:val="00AA73AB"/>
    <w:rsid w:val="00AB08D8"/>
    <w:rsid w:val="00AB0BB4"/>
    <w:rsid w:val="00AB0C38"/>
    <w:rsid w:val="00AB27AF"/>
    <w:rsid w:val="00AB2D9D"/>
    <w:rsid w:val="00AB4345"/>
    <w:rsid w:val="00AC0466"/>
    <w:rsid w:val="00AC3168"/>
    <w:rsid w:val="00AC4049"/>
    <w:rsid w:val="00AC4BF5"/>
    <w:rsid w:val="00AC4D20"/>
    <w:rsid w:val="00AC5E61"/>
    <w:rsid w:val="00AC62EF"/>
    <w:rsid w:val="00AC735D"/>
    <w:rsid w:val="00AC7672"/>
    <w:rsid w:val="00AD091D"/>
    <w:rsid w:val="00AD09BF"/>
    <w:rsid w:val="00AD0AC8"/>
    <w:rsid w:val="00AD0D6F"/>
    <w:rsid w:val="00AD1663"/>
    <w:rsid w:val="00AD1ECE"/>
    <w:rsid w:val="00AD26A9"/>
    <w:rsid w:val="00AD2B0A"/>
    <w:rsid w:val="00AD384B"/>
    <w:rsid w:val="00AD4559"/>
    <w:rsid w:val="00AD4E41"/>
    <w:rsid w:val="00AD4FB5"/>
    <w:rsid w:val="00AD503F"/>
    <w:rsid w:val="00AD5623"/>
    <w:rsid w:val="00AD5CD8"/>
    <w:rsid w:val="00AD7FD2"/>
    <w:rsid w:val="00AE0184"/>
    <w:rsid w:val="00AE0551"/>
    <w:rsid w:val="00AE38DB"/>
    <w:rsid w:val="00AE42ED"/>
    <w:rsid w:val="00AE5D89"/>
    <w:rsid w:val="00AE6865"/>
    <w:rsid w:val="00AE6A1D"/>
    <w:rsid w:val="00AE6A27"/>
    <w:rsid w:val="00AF3280"/>
    <w:rsid w:val="00AF4055"/>
    <w:rsid w:val="00AF52EE"/>
    <w:rsid w:val="00AF565A"/>
    <w:rsid w:val="00AF69FF"/>
    <w:rsid w:val="00AF79A7"/>
    <w:rsid w:val="00AF7A45"/>
    <w:rsid w:val="00B004E6"/>
    <w:rsid w:val="00B0133F"/>
    <w:rsid w:val="00B01901"/>
    <w:rsid w:val="00B02A70"/>
    <w:rsid w:val="00B036B0"/>
    <w:rsid w:val="00B0508A"/>
    <w:rsid w:val="00B05888"/>
    <w:rsid w:val="00B06B3B"/>
    <w:rsid w:val="00B079C2"/>
    <w:rsid w:val="00B07ED7"/>
    <w:rsid w:val="00B10681"/>
    <w:rsid w:val="00B109FD"/>
    <w:rsid w:val="00B10C74"/>
    <w:rsid w:val="00B11174"/>
    <w:rsid w:val="00B118FC"/>
    <w:rsid w:val="00B129A5"/>
    <w:rsid w:val="00B12C92"/>
    <w:rsid w:val="00B1435C"/>
    <w:rsid w:val="00B1508E"/>
    <w:rsid w:val="00B15264"/>
    <w:rsid w:val="00B166A2"/>
    <w:rsid w:val="00B16E81"/>
    <w:rsid w:val="00B175EB"/>
    <w:rsid w:val="00B206EA"/>
    <w:rsid w:val="00B20F72"/>
    <w:rsid w:val="00B23967"/>
    <w:rsid w:val="00B241EE"/>
    <w:rsid w:val="00B24207"/>
    <w:rsid w:val="00B24C46"/>
    <w:rsid w:val="00B2504D"/>
    <w:rsid w:val="00B25470"/>
    <w:rsid w:val="00B306F5"/>
    <w:rsid w:val="00B3278A"/>
    <w:rsid w:val="00B33A7A"/>
    <w:rsid w:val="00B34165"/>
    <w:rsid w:val="00B34349"/>
    <w:rsid w:val="00B34939"/>
    <w:rsid w:val="00B34F7B"/>
    <w:rsid w:val="00B35F89"/>
    <w:rsid w:val="00B361EB"/>
    <w:rsid w:val="00B36CF4"/>
    <w:rsid w:val="00B37FCC"/>
    <w:rsid w:val="00B40E22"/>
    <w:rsid w:val="00B4185D"/>
    <w:rsid w:val="00B435F5"/>
    <w:rsid w:val="00B4389F"/>
    <w:rsid w:val="00B4541B"/>
    <w:rsid w:val="00B46942"/>
    <w:rsid w:val="00B46DBD"/>
    <w:rsid w:val="00B51637"/>
    <w:rsid w:val="00B53071"/>
    <w:rsid w:val="00B546C7"/>
    <w:rsid w:val="00B54C66"/>
    <w:rsid w:val="00B55BAD"/>
    <w:rsid w:val="00B56324"/>
    <w:rsid w:val="00B57965"/>
    <w:rsid w:val="00B60ED7"/>
    <w:rsid w:val="00B63CB6"/>
    <w:rsid w:val="00B63E7F"/>
    <w:rsid w:val="00B64B62"/>
    <w:rsid w:val="00B655DB"/>
    <w:rsid w:val="00B65A99"/>
    <w:rsid w:val="00B65D9B"/>
    <w:rsid w:val="00B65E5D"/>
    <w:rsid w:val="00B662FE"/>
    <w:rsid w:val="00B6643E"/>
    <w:rsid w:val="00B66E04"/>
    <w:rsid w:val="00B67529"/>
    <w:rsid w:val="00B677E7"/>
    <w:rsid w:val="00B705BC"/>
    <w:rsid w:val="00B70D2E"/>
    <w:rsid w:val="00B7234A"/>
    <w:rsid w:val="00B73060"/>
    <w:rsid w:val="00B7326B"/>
    <w:rsid w:val="00B74829"/>
    <w:rsid w:val="00B74E8E"/>
    <w:rsid w:val="00B80422"/>
    <w:rsid w:val="00B80683"/>
    <w:rsid w:val="00B8132A"/>
    <w:rsid w:val="00B83E22"/>
    <w:rsid w:val="00B906DB"/>
    <w:rsid w:val="00B90BD5"/>
    <w:rsid w:val="00B93936"/>
    <w:rsid w:val="00B953D0"/>
    <w:rsid w:val="00B96578"/>
    <w:rsid w:val="00BA0840"/>
    <w:rsid w:val="00BA131E"/>
    <w:rsid w:val="00BA156E"/>
    <w:rsid w:val="00BA2720"/>
    <w:rsid w:val="00BA35F2"/>
    <w:rsid w:val="00BA3EC9"/>
    <w:rsid w:val="00BA422F"/>
    <w:rsid w:val="00BA46FD"/>
    <w:rsid w:val="00BA49C4"/>
    <w:rsid w:val="00BA501F"/>
    <w:rsid w:val="00BA5147"/>
    <w:rsid w:val="00BA5F68"/>
    <w:rsid w:val="00BA72E8"/>
    <w:rsid w:val="00BA7736"/>
    <w:rsid w:val="00BA77C8"/>
    <w:rsid w:val="00BA7AF1"/>
    <w:rsid w:val="00BB07FA"/>
    <w:rsid w:val="00BB0902"/>
    <w:rsid w:val="00BB19C8"/>
    <w:rsid w:val="00BB3520"/>
    <w:rsid w:val="00BB3BEA"/>
    <w:rsid w:val="00BB486A"/>
    <w:rsid w:val="00BB501A"/>
    <w:rsid w:val="00BB5459"/>
    <w:rsid w:val="00BB6E1E"/>
    <w:rsid w:val="00BB71A5"/>
    <w:rsid w:val="00BB7533"/>
    <w:rsid w:val="00BB7E9D"/>
    <w:rsid w:val="00BB7F24"/>
    <w:rsid w:val="00BC0D3B"/>
    <w:rsid w:val="00BC0E48"/>
    <w:rsid w:val="00BC1104"/>
    <w:rsid w:val="00BC196A"/>
    <w:rsid w:val="00BC2C5E"/>
    <w:rsid w:val="00BC49E3"/>
    <w:rsid w:val="00BC56B3"/>
    <w:rsid w:val="00BC58C9"/>
    <w:rsid w:val="00BC69D4"/>
    <w:rsid w:val="00BC6B3B"/>
    <w:rsid w:val="00BC7D6C"/>
    <w:rsid w:val="00BD04DD"/>
    <w:rsid w:val="00BD06AC"/>
    <w:rsid w:val="00BD0A54"/>
    <w:rsid w:val="00BD0B5C"/>
    <w:rsid w:val="00BD1DD7"/>
    <w:rsid w:val="00BD28DE"/>
    <w:rsid w:val="00BD2BE2"/>
    <w:rsid w:val="00BD3AA5"/>
    <w:rsid w:val="00BD3DE4"/>
    <w:rsid w:val="00BD4EDC"/>
    <w:rsid w:val="00BD5E03"/>
    <w:rsid w:val="00BD6238"/>
    <w:rsid w:val="00BD6676"/>
    <w:rsid w:val="00BD6DA6"/>
    <w:rsid w:val="00BD7152"/>
    <w:rsid w:val="00BD75EC"/>
    <w:rsid w:val="00BE105A"/>
    <w:rsid w:val="00BE10E6"/>
    <w:rsid w:val="00BE424E"/>
    <w:rsid w:val="00BE5212"/>
    <w:rsid w:val="00BE79BB"/>
    <w:rsid w:val="00BE7C68"/>
    <w:rsid w:val="00BE7EBF"/>
    <w:rsid w:val="00BF0FDC"/>
    <w:rsid w:val="00BF1E0E"/>
    <w:rsid w:val="00BF28A3"/>
    <w:rsid w:val="00BF2BAE"/>
    <w:rsid w:val="00BF2FFF"/>
    <w:rsid w:val="00BF4B87"/>
    <w:rsid w:val="00BF4F95"/>
    <w:rsid w:val="00BF5E9D"/>
    <w:rsid w:val="00BF643F"/>
    <w:rsid w:val="00BF68C4"/>
    <w:rsid w:val="00BF6D2D"/>
    <w:rsid w:val="00BF7F6D"/>
    <w:rsid w:val="00C00154"/>
    <w:rsid w:val="00C00E4F"/>
    <w:rsid w:val="00C03C0B"/>
    <w:rsid w:val="00C03CED"/>
    <w:rsid w:val="00C053C4"/>
    <w:rsid w:val="00C05D51"/>
    <w:rsid w:val="00C05E0A"/>
    <w:rsid w:val="00C06B5F"/>
    <w:rsid w:val="00C075B7"/>
    <w:rsid w:val="00C0794F"/>
    <w:rsid w:val="00C07B3B"/>
    <w:rsid w:val="00C115CB"/>
    <w:rsid w:val="00C11699"/>
    <w:rsid w:val="00C11B08"/>
    <w:rsid w:val="00C1363C"/>
    <w:rsid w:val="00C14D82"/>
    <w:rsid w:val="00C14FE3"/>
    <w:rsid w:val="00C153B4"/>
    <w:rsid w:val="00C15F76"/>
    <w:rsid w:val="00C15FD1"/>
    <w:rsid w:val="00C16C81"/>
    <w:rsid w:val="00C178E8"/>
    <w:rsid w:val="00C17917"/>
    <w:rsid w:val="00C20B50"/>
    <w:rsid w:val="00C212A5"/>
    <w:rsid w:val="00C212B4"/>
    <w:rsid w:val="00C2167C"/>
    <w:rsid w:val="00C21782"/>
    <w:rsid w:val="00C22AA1"/>
    <w:rsid w:val="00C22B89"/>
    <w:rsid w:val="00C2337B"/>
    <w:rsid w:val="00C246F8"/>
    <w:rsid w:val="00C25AAB"/>
    <w:rsid w:val="00C26D15"/>
    <w:rsid w:val="00C30DB8"/>
    <w:rsid w:val="00C30EA0"/>
    <w:rsid w:val="00C3232A"/>
    <w:rsid w:val="00C32E2A"/>
    <w:rsid w:val="00C337CA"/>
    <w:rsid w:val="00C34721"/>
    <w:rsid w:val="00C35280"/>
    <w:rsid w:val="00C3596C"/>
    <w:rsid w:val="00C35BD8"/>
    <w:rsid w:val="00C35C78"/>
    <w:rsid w:val="00C35CC1"/>
    <w:rsid w:val="00C378D5"/>
    <w:rsid w:val="00C403BF"/>
    <w:rsid w:val="00C403CF"/>
    <w:rsid w:val="00C41FD8"/>
    <w:rsid w:val="00C43AFD"/>
    <w:rsid w:val="00C43C05"/>
    <w:rsid w:val="00C45805"/>
    <w:rsid w:val="00C46B1C"/>
    <w:rsid w:val="00C46CF4"/>
    <w:rsid w:val="00C50078"/>
    <w:rsid w:val="00C50553"/>
    <w:rsid w:val="00C5263F"/>
    <w:rsid w:val="00C529D2"/>
    <w:rsid w:val="00C52ADB"/>
    <w:rsid w:val="00C52CAF"/>
    <w:rsid w:val="00C54304"/>
    <w:rsid w:val="00C5440A"/>
    <w:rsid w:val="00C544AD"/>
    <w:rsid w:val="00C54C47"/>
    <w:rsid w:val="00C55364"/>
    <w:rsid w:val="00C5575B"/>
    <w:rsid w:val="00C55C49"/>
    <w:rsid w:val="00C6028A"/>
    <w:rsid w:val="00C6042C"/>
    <w:rsid w:val="00C60E95"/>
    <w:rsid w:val="00C60F0B"/>
    <w:rsid w:val="00C61987"/>
    <w:rsid w:val="00C61AA8"/>
    <w:rsid w:val="00C61E6B"/>
    <w:rsid w:val="00C62F0E"/>
    <w:rsid w:val="00C6304D"/>
    <w:rsid w:val="00C6339A"/>
    <w:rsid w:val="00C63D32"/>
    <w:rsid w:val="00C63D4E"/>
    <w:rsid w:val="00C64CB9"/>
    <w:rsid w:val="00C66055"/>
    <w:rsid w:val="00C66355"/>
    <w:rsid w:val="00C6656F"/>
    <w:rsid w:val="00C66CEC"/>
    <w:rsid w:val="00C66FCF"/>
    <w:rsid w:val="00C67CA7"/>
    <w:rsid w:val="00C70015"/>
    <w:rsid w:val="00C705B9"/>
    <w:rsid w:val="00C70CD3"/>
    <w:rsid w:val="00C717B2"/>
    <w:rsid w:val="00C718C4"/>
    <w:rsid w:val="00C728C1"/>
    <w:rsid w:val="00C72ECD"/>
    <w:rsid w:val="00C73E53"/>
    <w:rsid w:val="00C743F7"/>
    <w:rsid w:val="00C74528"/>
    <w:rsid w:val="00C749C8"/>
    <w:rsid w:val="00C754A3"/>
    <w:rsid w:val="00C76F7D"/>
    <w:rsid w:val="00C7771E"/>
    <w:rsid w:val="00C805C3"/>
    <w:rsid w:val="00C80CF1"/>
    <w:rsid w:val="00C81E7D"/>
    <w:rsid w:val="00C8459A"/>
    <w:rsid w:val="00C847EB"/>
    <w:rsid w:val="00C85315"/>
    <w:rsid w:val="00C8564E"/>
    <w:rsid w:val="00C85656"/>
    <w:rsid w:val="00C85AB5"/>
    <w:rsid w:val="00C86DEA"/>
    <w:rsid w:val="00C873F9"/>
    <w:rsid w:val="00C874CC"/>
    <w:rsid w:val="00C87824"/>
    <w:rsid w:val="00C87C2C"/>
    <w:rsid w:val="00C87C84"/>
    <w:rsid w:val="00C87D54"/>
    <w:rsid w:val="00C911C8"/>
    <w:rsid w:val="00C91349"/>
    <w:rsid w:val="00C913AA"/>
    <w:rsid w:val="00C91AAE"/>
    <w:rsid w:val="00C91FE8"/>
    <w:rsid w:val="00C9220E"/>
    <w:rsid w:val="00C925F1"/>
    <w:rsid w:val="00C92683"/>
    <w:rsid w:val="00C9366E"/>
    <w:rsid w:val="00C97709"/>
    <w:rsid w:val="00CA018B"/>
    <w:rsid w:val="00CA0A45"/>
    <w:rsid w:val="00CA0F18"/>
    <w:rsid w:val="00CA2058"/>
    <w:rsid w:val="00CA2B64"/>
    <w:rsid w:val="00CA2E88"/>
    <w:rsid w:val="00CA37AB"/>
    <w:rsid w:val="00CA40C0"/>
    <w:rsid w:val="00CA770B"/>
    <w:rsid w:val="00CB20EA"/>
    <w:rsid w:val="00CB2166"/>
    <w:rsid w:val="00CB258F"/>
    <w:rsid w:val="00CB3689"/>
    <w:rsid w:val="00CB4D25"/>
    <w:rsid w:val="00CB5671"/>
    <w:rsid w:val="00CB61DE"/>
    <w:rsid w:val="00CB6A22"/>
    <w:rsid w:val="00CB6B20"/>
    <w:rsid w:val="00CB6C04"/>
    <w:rsid w:val="00CB6E8F"/>
    <w:rsid w:val="00CB70DD"/>
    <w:rsid w:val="00CB7C21"/>
    <w:rsid w:val="00CC2C83"/>
    <w:rsid w:val="00CC514D"/>
    <w:rsid w:val="00CC63DB"/>
    <w:rsid w:val="00CC6631"/>
    <w:rsid w:val="00CD026B"/>
    <w:rsid w:val="00CD182D"/>
    <w:rsid w:val="00CD296E"/>
    <w:rsid w:val="00CD5CE6"/>
    <w:rsid w:val="00CD6159"/>
    <w:rsid w:val="00CD7001"/>
    <w:rsid w:val="00CD7094"/>
    <w:rsid w:val="00CD725C"/>
    <w:rsid w:val="00CD72A7"/>
    <w:rsid w:val="00CD764E"/>
    <w:rsid w:val="00CD77FE"/>
    <w:rsid w:val="00CD7A09"/>
    <w:rsid w:val="00CE0AAF"/>
    <w:rsid w:val="00CE22C0"/>
    <w:rsid w:val="00CE269D"/>
    <w:rsid w:val="00CE2D82"/>
    <w:rsid w:val="00CE4763"/>
    <w:rsid w:val="00CE494D"/>
    <w:rsid w:val="00CE4EAA"/>
    <w:rsid w:val="00CE4F76"/>
    <w:rsid w:val="00CE5D6A"/>
    <w:rsid w:val="00CE618C"/>
    <w:rsid w:val="00CE7302"/>
    <w:rsid w:val="00CF012F"/>
    <w:rsid w:val="00CF028C"/>
    <w:rsid w:val="00CF116E"/>
    <w:rsid w:val="00CF1757"/>
    <w:rsid w:val="00CF1D5C"/>
    <w:rsid w:val="00CF1DF6"/>
    <w:rsid w:val="00CF1F3A"/>
    <w:rsid w:val="00CF1F79"/>
    <w:rsid w:val="00CF2419"/>
    <w:rsid w:val="00CF2F10"/>
    <w:rsid w:val="00CF3301"/>
    <w:rsid w:val="00CF378E"/>
    <w:rsid w:val="00CF3A23"/>
    <w:rsid w:val="00CF3AA2"/>
    <w:rsid w:val="00CF5ECC"/>
    <w:rsid w:val="00CF60C6"/>
    <w:rsid w:val="00CF6138"/>
    <w:rsid w:val="00CF6555"/>
    <w:rsid w:val="00CF6BB1"/>
    <w:rsid w:val="00CF78B3"/>
    <w:rsid w:val="00CF7E3D"/>
    <w:rsid w:val="00D005AF"/>
    <w:rsid w:val="00D00E52"/>
    <w:rsid w:val="00D00F8B"/>
    <w:rsid w:val="00D01285"/>
    <w:rsid w:val="00D022EE"/>
    <w:rsid w:val="00D02762"/>
    <w:rsid w:val="00D03612"/>
    <w:rsid w:val="00D039A7"/>
    <w:rsid w:val="00D04104"/>
    <w:rsid w:val="00D061C8"/>
    <w:rsid w:val="00D06FC2"/>
    <w:rsid w:val="00D07CB6"/>
    <w:rsid w:val="00D10A7E"/>
    <w:rsid w:val="00D1190F"/>
    <w:rsid w:val="00D12FE1"/>
    <w:rsid w:val="00D13022"/>
    <w:rsid w:val="00D13DE7"/>
    <w:rsid w:val="00D14F8E"/>
    <w:rsid w:val="00D157EA"/>
    <w:rsid w:val="00D15B08"/>
    <w:rsid w:val="00D16EC0"/>
    <w:rsid w:val="00D20C7B"/>
    <w:rsid w:val="00D20FD6"/>
    <w:rsid w:val="00D21CA7"/>
    <w:rsid w:val="00D21E7B"/>
    <w:rsid w:val="00D22F6A"/>
    <w:rsid w:val="00D23A08"/>
    <w:rsid w:val="00D246C1"/>
    <w:rsid w:val="00D247FB"/>
    <w:rsid w:val="00D2590F"/>
    <w:rsid w:val="00D26A56"/>
    <w:rsid w:val="00D309A3"/>
    <w:rsid w:val="00D30B78"/>
    <w:rsid w:val="00D3151C"/>
    <w:rsid w:val="00D31A62"/>
    <w:rsid w:val="00D31C44"/>
    <w:rsid w:val="00D3316C"/>
    <w:rsid w:val="00D3463B"/>
    <w:rsid w:val="00D348F8"/>
    <w:rsid w:val="00D356EA"/>
    <w:rsid w:val="00D36205"/>
    <w:rsid w:val="00D374FA"/>
    <w:rsid w:val="00D37B9F"/>
    <w:rsid w:val="00D40057"/>
    <w:rsid w:val="00D43CC5"/>
    <w:rsid w:val="00D447ED"/>
    <w:rsid w:val="00D46022"/>
    <w:rsid w:val="00D4676D"/>
    <w:rsid w:val="00D47B38"/>
    <w:rsid w:val="00D47B69"/>
    <w:rsid w:val="00D50769"/>
    <w:rsid w:val="00D509C1"/>
    <w:rsid w:val="00D536B9"/>
    <w:rsid w:val="00D557B8"/>
    <w:rsid w:val="00D55B03"/>
    <w:rsid w:val="00D56529"/>
    <w:rsid w:val="00D56C43"/>
    <w:rsid w:val="00D56E4A"/>
    <w:rsid w:val="00D570E3"/>
    <w:rsid w:val="00D61534"/>
    <w:rsid w:val="00D61800"/>
    <w:rsid w:val="00D620B6"/>
    <w:rsid w:val="00D63026"/>
    <w:rsid w:val="00D65002"/>
    <w:rsid w:val="00D656EB"/>
    <w:rsid w:val="00D6659C"/>
    <w:rsid w:val="00D66F79"/>
    <w:rsid w:val="00D67542"/>
    <w:rsid w:val="00D72641"/>
    <w:rsid w:val="00D726AB"/>
    <w:rsid w:val="00D72818"/>
    <w:rsid w:val="00D730C4"/>
    <w:rsid w:val="00D731C0"/>
    <w:rsid w:val="00D73372"/>
    <w:rsid w:val="00D73948"/>
    <w:rsid w:val="00D73BE2"/>
    <w:rsid w:val="00D7526F"/>
    <w:rsid w:val="00D761BC"/>
    <w:rsid w:val="00D76718"/>
    <w:rsid w:val="00D77350"/>
    <w:rsid w:val="00D7791E"/>
    <w:rsid w:val="00D81210"/>
    <w:rsid w:val="00D8145A"/>
    <w:rsid w:val="00D82635"/>
    <w:rsid w:val="00D84684"/>
    <w:rsid w:val="00D84F39"/>
    <w:rsid w:val="00D878C1"/>
    <w:rsid w:val="00D91905"/>
    <w:rsid w:val="00D91B44"/>
    <w:rsid w:val="00D91B56"/>
    <w:rsid w:val="00D92E9E"/>
    <w:rsid w:val="00D93589"/>
    <w:rsid w:val="00D93A45"/>
    <w:rsid w:val="00D94D2C"/>
    <w:rsid w:val="00D962E9"/>
    <w:rsid w:val="00D963F0"/>
    <w:rsid w:val="00D966B8"/>
    <w:rsid w:val="00D97387"/>
    <w:rsid w:val="00DA090A"/>
    <w:rsid w:val="00DA17C0"/>
    <w:rsid w:val="00DA194C"/>
    <w:rsid w:val="00DA31E0"/>
    <w:rsid w:val="00DA36A4"/>
    <w:rsid w:val="00DA36E1"/>
    <w:rsid w:val="00DA428B"/>
    <w:rsid w:val="00DA5689"/>
    <w:rsid w:val="00DA571E"/>
    <w:rsid w:val="00DA65C3"/>
    <w:rsid w:val="00DA670A"/>
    <w:rsid w:val="00DA67B7"/>
    <w:rsid w:val="00DA79CD"/>
    <w:rsid w:val="00DB0A75"/>
    <w:rsid w:val="00DB1341"/>
    <w:rsid w:val="00DB1508"/>
    <w:rsid w:val="00DB18DB"/>
    <w:rsid w:val="00DB276F"/>
    <w:rsid w:val="00DB3F7B"/>
    <w:rsid w:val="00DB4176"/>
    <w:rsid w:val="00DB56E8"/>
    <w:rsid w:val="00DB6DBA"/>
    <w:rsid w:val="00DB7B7E"/>
    <w:rsid w:val="00DC0368"/>
    <w:rsid w:val="00DC09AD"/>
    <w:rsid w:val="00DC1633"/>
    <w:rsid w:val="00DC1B32"/>
    <w:rsid w:val="00DC223C"/>
    <w:rsid w:val="00DC3815"/>
    <w:rsid w:val="00DC38A2"/>
    <w:rsid w:val="00DC4055"/>
    <w:rsid w:val="00DC471C"/>
    <w:rsid w:val="00DC64CF"/>
    <w:rsid w:val="00DC6618"/>
    <w:rsid w:val="00DC759B"/>
    <w:rsid w:val="00DC7D22"/>
    <w:rsid w:val="00DC7E51"/>
    <w:rsid w:val="00DD08E5"/>
    <w:rsid w:val="00DD1AC7"/>
    <w:rsid w:val="00DD1AEB"/>
    <w:rsid w:val="00DD3EBE"/>
    <w:rsid w:val="00DD5855"/>
    <w:rsid w:val="00DD5F0D"/>
    <w:rsid w:val="00DD6066"/>
    <w:rsid w:val="00DD6AD3"/>
    <w:rsid w:val="00DD700C"/>
    <w:rsid w:val="00DD7915"/>
    <w:rsid w:val="00DE0370"/>
    <w:rsid w:val="00DE1FC0"/>
    <w:rsid w:val="00DE2392"/>
    <w:rsid w:val="00DE2EDF"/>
    <w:rsid w:val="00DE4570"/>
    <w:rsid w:val="00DE45BA"/>
    <w:rsid w:val="00DE591B"/>
    <w:rsid w:val="00DE7BCE"/>
    <w:rsid w:val="00DF0DB3"/>
    <w:rsid w:val="00DF0E8A"/>
    <w:rsid w:val="00DF248F"/>
    <w:rsid w:val="00DF25FB"/>
    <w:rsid w:val="00DF3127"/>
    <w:rsid w:val="00DF3133"/>
    <w:rsid w:val="00DF334A"/>
    <w:rsid w:val="00DF3698"/>
    <w:rsid w:val="00DF3BBA"/>
    <w:rsid w:val="00DF3DCA"/>
    <w:rsid w:val="00DF5D14"/>
    <w:rsid w:val="00DF62C6"/>
    <w:rsid w:val="00DF6561"/>
    <w:rsid w:val="00DF65AD"/>
    <w:rsid w:val="00E00C6B"/>
    <w:rsid w:val="00E00E24"/>
    <w:rsid w:val="00E01953"/>
    <w:rsid w:val="00E01C2C"/>
    <w:rsid w:val="00E0296B"/>
    <w:rsid w:val="00E03CBA"/>
    <w:rsid w:val="00E0518C"/>
    <w:rsid w:val="00E0573F"/>
    <w:rsid w:val="00E06546"/>
    <w:rsid w:val="00E068DC"/>
    <w:rsid w:val="00E07AD9"/>
    <w:rsid w:val="00E07FC6"/>
    <w:rsid w:val="00E108E0"/>
    <w:rsid w:val="00E117B0"/>
    <w:rsid w:val="00E11F61"/>
    <w:rsid w:val="00E12D79"/>
    <w:rsid w:val="00E13BC2"/>
    <w:rsid w:val="00E141C8"/>
    <w:rsid w:val="00E148F6"/>
    <w:rsid w:val="00E158DF"/>
    <w:rsid w:val="00E158E0"/>
    <w:rsid w:val="00E15C85"/>
    <w:rsid w:val="00E166BE"/>
    <w:rsid w:val="00E2034E"/>
    <w:rsid w:val="00E20D88"/>
    <w:rsid w:val="00E20E8A"/>
    <w:rsid w:val="00E20E8C"/>
    <w:rsid w:val="00E2111E"/>
    <w:rsid w:val="00E220CA"/>
    <w:rsid w:val="00E225E3"/>
    <w:rsid w:val="00E22889"/>
    <w:rsid w:val="00E22DE6"/>
    <w:rsid w:val="00E23030"/>
    <w:rsid w:val="00E2315F"/>
    <w:rsid w:val="00E23749"/>
    <w:rsid w:val="00E23C14"/>
    <w:rsid w:val="00E241B4"/>
    <w:rsid w:val="00E2447E"/>
    <w:rsid w:val="00E250B3"/>
    <w:rsid w:val="00E2555A"/>
    <w:rsid w:val="00E255B8"/>
    <w:rsid w:val="00E25E2D"/>
    <w:rsid w:val="00E26DA6"/>
    <w:rsid w:val="00E30355"/>
    <w:rsid w:val="00E3054E"/>
    <w:rsid w:val="00E3082E"/>
    <w:rsid w:val="00E309F3"/>
    <w:rsid w:val="00E32592"/>
    <w:rsid w:val="00E3269E"/>
    <w:rsid w:val="00E32722"/>
    <w:rsid w:val="00E329EF"/>
    <w:rsid w:val="00E3305A"/>
    <w:rsid w:val="00E33F84"/>
    <w:rsid w:val="00E35981"/>
    <w:rsid w:val="00E36020"/>
    <w:rsid w:val="00E3631B"/>
    <w:rsid w:val="00E36FBF"/>
    <w:rsid w:val="00E3728A"/>
    <w:rsid w:val="00E3760D"/>
    <w:rsid w:val="00E3774A"/>
    <w:rsid w:val="00E41D6D"/>
    <w:rsid w:val="00E41F25"/>
    <w:rsid w:val="00E4296E"/>
    <w:rsid w:val="00E42CDE"/>
    <w:rsid w:val="00E42F6E"/>
    <w:rsid w:val="00E44A6C"/>
    <w:rsid w:val="00E463E5"/>
    <w:rsid w:val="00E478DA"/>
    <w:rsid w:val="00E50884"/>
    <w:rsid w:val="00E50F6E"/>
    <w:rsid w:val="00E5125C"/>
    <w:rsid w:val="00E519A3"/>
    <w:rsid w:val="00E528C9"/>
    <w:rsid w:val="00E52B3C"/>
    <w:rsid w:val="00E52D19"/>
    <w:rsid w:val="00E538E5"/>
    <w:rsid w:val="00E53F87"/>
    <w:rsid w:val="00E543F3"/>
    <w:rsid w:val="00E55000"/>
    <w:rsid w:val="00E55172"/>
    <w:rsid w:val="00E55381"/>
    <w:rsid w:val="00E5608A"/>
    <w:rsid w:val="00E56C6D"/>
    <w:rsid w:val="00E574D5"/>
    <w:rsid w:val="00E57535"/>
    <w:rsid w:val="00E577B3"/>
    <w:rsid w:val="00E57FA0"/>
    <w:rsid w:val="00E602C1"/>
    <w:rsid w:val="00E60DC9"/>
    <w:rsid w:val="00E61450"/>
    <w:rsid w:val="00E61A54"/>
    <w:rsid w:val="00E62B41"/>
    <w:rsid w:val="00E62C50"/>
    <w:rsid w:val="00E63542"/>
    <w:rsid w:val="00E639C9"/>
    <w:rsid w:val="00E65253"/>
    <w:rsid w:val="00E66021"/>
    <w:rsid w:val="00E669D5"/>
    <w:rsid w:val="00E66AD6"/>
    <w:rsid w:val="00E67430"/>
    <w:rsid w:val="00E70F3E"/>
    <w:rsid w:val="00E712C2"/>
    <w:rsid w:val="00E712E2"/>
    <w:rsid w:val="00E72D67"/>
    <w:rsid w:val="00E730EC"/>
    <w:rsid w:val="00E73E21"/>
    <w:rsid w:val="00E75247"/>
    <w:rsid w:val="00E757EE"/>
    <w:rsid w:val="00E76976"/>
    <w:rsid w:val="00E76A05"/>
    <w:rsid w:val="00E77573"/>
    <w:rsid w:val="00E812D1"/>
    <w:rsid w:val="00E8274A"/>
    <w:rsid w:val="00E84D66"/>
    <w:rsid w:val="00E84DDF"/>
    <w:rsid w:val="00E852A4"/>
    <w:rsid w:val="00E85E53"/>
    <w:rsid w:val="00E907AA"/>
    <w:rsid w:val="00E90B06"/>
    <w:rsid w:val="00E915AF"/>
    <w:rsid w:val="00E91B36"/>
    <w:rsid w:val="00E91DED"/>
    <w:rsid w:val="00E92497"/>
    <w:rsid w:val="00E92814"/>
    <w:rsid w:val="00E928C2"/>
    <w:rsid w:val="00E940F3"/>
    <w:rsid w:val="00E9452A"/>
    <w:rsid w:val="00E94BE4"/>
    <w:rsid w:val="00E954AB"/>
    <w:rsid w:val="00E95C29"/>
    <w:rsid w:val="00E961CA"/>
    <w:rsid w:val="00E964EA"/>
    <w:rsid w:val="00E967A5"/>
    <w:rsid w:val="00E96B1E"/>
    <w:rsid w:val="00E97BFE"/>
    <w:rsid w:val="00EA01AE"/>
    <w:rsid w:val="00EA25C2"/>
    <w:rsid w:val="00EA4762"/>
    <w:rsid w:val="00EA4953"/>
    <w:rsid w:val="00EA5039"/>
    <w:rsid w:val="00EA5B2F"/>
    <w:rsid w:val="00EA5B72"/>
    <w:rsid w:val="00EA6D2B"/>
    <w:rsid w:val="00EA78BA"/>
    <w:rsid w:val="00EA7952"/>
    <w:rsid w:val="00EA7BA5"/>
    <w:rsid w:val="00EB0727"/>
    <w:rsid w:val="00EB1135"/>
    <w:rsid w:val="00EB15E8"/>
    <w:rsid w:val="00EB1DBC"/>
    <w:rsid w:val="00EB2490"/>
    <w:rsid w:val="00EB3477"/>
    <w:rsid w:val="00EB3CCD"/>
    <w:rsid w:val="00EB3FA1"/>
    <w:rsid w:val="00EB44AB"/>
    <w:rsid w:val="00EB53BE"/>
    <w:rsid w:val="00EB54B1"/>
    <w:rsid w:val="00EB59BA"/>
    <w:rsid w:val="00EB7207"/>
    <w:rsid w:val="00EB78D5"/>
    <w:rsid w:val="00EB7B37"/>
    <w:rsid w:val="00EC03BD"/>
    <w:rsid w:val="00EC03CB"/>
    <w:rsid w:val="00EC240C"/>
    <w:rsid w:val="00EC2E8B"/>
    <w:rsid w:val="00EC44F0"/>
    <w:rsid w:val="00EC4BF4"/>
    <w:rsid w:val="00EC56C9"/>
    <w:rsid w:val="00EC69CA"/>
    <w:rsid w:val="00EC70A2"/>
    <w:rsid w:val="00EC7641"/>
    <w:rsid w:val="00EC7D61"/>
    <w:rsid w:val="00ED0369"/>
    <w:rsid w:val="00ED048A"/>
    <w:rsid w:val="00ED04D2"/>
    <w:rsid w:val="00ED2E67"/>
    <w:rsid w:val="00ED36B2"/>
    <w:rsid w:val="00ED4378"/>
    <w:rsid w:val="00ED52CB"/>
    <w:rsid w:val="00ED56A8"/>
    <w:rsid w:val="00ED5E24"/>
    <w:rsid w:val="00ED5EF2"/>
    <w:rsid w:val="00ED7F79"/>
    <w:rsid w:val="00EE110F"/>
    <w:rsid w:val="00EE3D28"/>
    <w:rsid w:val="00EE44B4"/>
    <w:rsid w:val="00EE4567"/>
    <w:rsid w:val="00EE4FE8"/>
    <w:rsid w:val="00EE525C"/>
    <w:rsid w:val="00EE5F94"/>
    <w:rsid w:val="00EE64B4"/>
    <w:rsid w:val="00EE691F"/>
    <w:rsid w:val="00EE6940"/>
    <w:rsid w:val="00EE7CE1"/>
    <w:rsid w:val="00EF12D9"/>
    <w:rsid w:val="00EF1551"/>
    <w:rsid w:val="00EF2E38"/>
    <w:rsid w:val="00EF3815"/>
    <w:rsid w:val="00EF41E5"/>
    <w:rsid w:val="00EF5D2B"/>
    <w:rsid w:val="00EF731B"/>
    <w:rsid w:val="00F0050F"/>
    <w:rsid w:val="00F012AA"/>
    <w:rsid w:val="00F0200C"/>
    <w:rsid w:val="00F021F6"/>
    <w:rsid w:val="00F02AA4"/>
    <w:rsid w:val="00F02D22"/>
    <w:rsid w:val="00F0314F"/>
    <w:rsid w:val="00F03193"/>
    <w:rsid w:val="00F04219"/>
    <w:rsid w:val="00F05185"/>
    <w:rsid w:val="00F054DE"/>
    <w:rsid w:val="00F05632"/>
    <w:rsid w:val="00F06AA9"/>
    <w:rsid w:val="00F07A32"/>
    <w:rsid w:val="00F07B0E"/>
    <w:rsid w:val="00F101F2"/>
    <w:rsid w:val="00F11582"/>
    <w:rsid w:val="00F1300E"/>
    <w:rsid w:val="00F13A6B"/>
    <w:rsid w:val="00F13AD3"/>
    <w:rsid w:val="00F14861"/>
    <w:rsid w:val="00F14F8C"/>
    <w:rsid w:val="00F15A38"/>
    <w:rsid w:val="00F15F77"/>
    <w:rsid w:val="00F1774C"/>
    <w:rsid w:val="00F1786C"/>
    <w:rsid w:val="00F200CC"/>
    <w:rsid w:val="00F205A2"/>
    <w:rsid w:val="00F20DBB"/>
    <w:rsid w:val="00F222BD"/>
    <w:rsid w:val="00F22637"/>
    <w:rsid w:val="00F23108"/>
    <w:rsid w:val="00F237CA"/>
    <w:rsid w:val="00F244AA"/>
    <w:rsid w:val="00F2486B"/>
    <w:rsid w:val="00F248CE"/>
    <w:rsid w:val="00F24AC3"/>
    <w:rsid w:val="00F25D52"/>
    <w:rsid w:val="00F270CA"/>
    <w:rsid w:val="00F27D11"/>
    <w:rsid w:val="00F301FB"/>
    <w:rsid w:val="00F30771"/>
    <w:rsid w:val="00F31723"/>
    <w:rsid w:val="00F317E5"/>
    <w:rsid w:val="00F3296A"/>
    <w:rsid w:val="00F33A3B"/>
    <w:rsid w:val="00F341CE"/>
    <w:rsid w:val="00F34601"/>
    <w:rsid w:val="00F34BD4"/>
    <w:rsid w:val="00F34FD0"/>
    <w:rsid w:val="00F3697B"/>
    <w:rsid w:val="00F36982"/>
    <w:rsid w:val="00F36C2F"/>
    <w:rsid w:val="00F37ABC"/>
    <w:rsid w:val="00F4011C"/>
    <w:rsid w:val="00F41751"/>
    <w:rsid w:val="00F418C1"/>
    <w:rsid w:val="00F419ED"/>
    <w:rsid w:val="00F42204"/>
    <w:rsid w:val="00F4265C"/>
    <w:rsid w:val="00F43B57"/>
    <w:rsid w:val="00F45117"/>
    <w:rsid w:val="00F474FD"/>
    <w:rsid w:val="00F5207C"/>
    <w:rsid w:val="00F5313E"/>
    <w:rsid w:val="00F53B67"/>
    <w:rsid w:val="00F53C1F"/>
    <w:rsid w:val="00F54033"/>
    <w:rsid w:val="00F54252"/>
    <w:rsid w:val="00F55137"/>
    <w:rsid w:val="00F555C1"/>
    <w:rsid w:val="00F55E93"/>
    <w:rsid w:val="00F55E99"/>
    <w:rsid w:val="00F566CA"/>
    <w:rsid w:val="00F56C7F"/>
    <w:rsid w:val="00F571AC"/>
    <w:rsid w:val="00F576F0"/>
    <w:rsid w:val="00F578FD"/>
    <w:rsid w:val="00F6084C"/>
    <w:rsid w:val="00F6122A"/>
    <w:rsid w:val="00F61272"/>
    <w:rsid w:val="00F61378"/>
    <w:rsid w:val="00F613C0"/>
    <w:rsid w:val="00F62A8C"/>
    <w:rsid w:val="00F6301A"/>
    <w:rsid w:val="00F640A5"/>
    <w:rsid w:val="00F64256"/>
    <w:rsid w:val="00F657CF"/>
    <w:rsid w:val="00F6649A"/>
    <w:rsid w:val="00F667BB"/>
    <w:rsid w:val="00F67EBE"/>
    <w:rsid w:val="00F729B8"/>
    <w:rsid w:val="00F72A42"/>
    <w:rsid w:val="00F73D67"/>
    <w:rsid w:val="00F74031"/>
    <w:rsid w:val="00F746D9"/>
    <w:rsid w:val="00F7486D"/>
    <w:rsid w:val="00F75FB2"/>
    <w:rsid w:val="00F762CF"/>
    <w:rsid w:val="00F76B10"/>
    <w:rsid w:val="00F76FB8"/>
    <w:rsid w:val="00F7785B"/>
    <w:rsid w:val="00F778F0"/>
    <w:rsid w:val="00F77948"/>
    <w:rsid w:val="00F802D0"/>
    <w:rsid w:val="00F81FB8"/>
    <w:rsid w:val="00F82A6C"/>
    <w:rsid w:val="00F84A54"/>
    <w:rsid w:val="00F84C37"/>
    <w:rsid w:val="00F84D56"/>
    <w:rsid w:val="00F85FDE"/>
    <w:rsid w:val="00F86EDB"/>
    <w:rsid w:val="00F8747C"/>
    <w:rsid w:val="00F87A89"/>
    <w:rsid w:val="00F91AAB"/>
    <w:rsid w:val="00F9304F"/>
    <w:rsid w:val="00F945A0"/>
    <w:rsid w:val="00F953F4"/>
    <w:rsid w:val="00F954D9"/>
    <w:rsid w:val="00F9672D"/>
    <w:rsid w:val="00F973B8"/>
    <w:rsid w:val="00FA26F0"/>
    <w:rsid w:val="00FA2D79"/>
    <w:rsid w:val="00FA334C"/>
    <w:rsid w:val="00FA3831"/>
    <w:rsid w:val="00FA3A34"/>
    <w:rsid w:val="00FA3F62"/>
    <w:rsid w:val="00FA3FFC"/>
    <w:rsid w:val="00FA4A13"/>
    <w:rsid w:val="00FA57EE"/>
    <w:rsid w:val="00FA5D26"/>
    <w:rsid w:val="00FA6206"/>
    <w:rsid w:val="00FA64F7"/>
    <w:rsid w:val="00FA7BF1"/>
    <w:rsid w:val="00FB0609"/>
    <w:rsid w:val="00FB07A6"/>
    <w:rsid w:val="00FB0AFD"/>
    <w:rsid w:val="00FB16C8"/>
    <w:rsid w:val="00FB3C3B"/>
    <w:rsid w:val="00FB4E4B"/>
    <w:rsid w:val="00FB5869"/>
    <w:rsid w:val="00FB5BF5"/>
    <w:rsid w:val="00FB6182"/>
    <w:rsid w:val="00FB6233"/>
    <w:rsid w:val="00FB6C99"/>
    <w:rsid w:val="00FB7319"/>
    <w:rsid w:val="00FB73D5"/>
    <w:rsid w:val="00FB77B5"/>
    <w:rsid w:val="00FC12F5"/>
    <w:rsid w:val="00FC134F"/>
    <w:rsid w:val="00FC2538"/>
    <w:rsid w:val="00FC2693"/>
    <w:rsid w:val="00FC4231"/>
    <w:rsid w:val="00FC45CE"/>
    <w:rsid w:val="00FC471F"/>
    <w:rsid w:val="00FC4B40"/>
    <w:rsid w:val="00FC4F38"/>
    <w:rsid w:val="00FC51DC"/>
    <w:rsid w:val="00FC5744"/>
    <w:rsid w:val="00FC5967"/>
    <w:rsid w:val="00FC6015"/>
    <w:rsid w:val="00FC63E3"/>
    <w:rsid w:val="00FC6DF7"/>
    <w:rsid w:val="00FC71D8"/>
    <w:rsid w:val="00FC74BC"/>
    <w:rsid w:val="00FC77A8"/>
    <w:rsid w:val="00FC7E30"/>
    <w:rsid w:val="00FD092D"/>
    <w:rsid w:val="00FD0BA2"/>
    <w:rsid w:val="00FD16A7"/>
    <w:rsid w:val="00FD2447"/>
    <w:rsid w:val="00FD2A8E"/>
    <w:rsid w:val="00FD4033"/>
    <w:rsid w:val="00FD446C"/>
    <w:rsid w:val="00FD4999"/>
    <w:rsid w:val="00FD56C9"/>
    <w:rsid w:val="00FD6570"/>
    <w:rsid w:val="00FD73CA"/>
    <w:rsid w:val="00FD75A8"/>
    <w:rsid w:val="00FD7FF0"/>
    <w:rsid w:val="00FE01E3"/>
    <w:rsid w:val="00FE0839"/>
    <w:rsid w:val="00FE0A28"/>
    <w:rsid w:val="00FE0A74"/>
    <w:rsid w:val="00FE2391"/>
    <w:rsid w:val="00FE24A1"/>
    <w:rsid w:val="00FE2D97"/>
    <w:rsid w:val="00FE4662"/>
    <w:rsid w:val="00FE4CD3"/>
    <w:rsid w:val="00FE5EAD"/>
    <w:rsid w:val="00FE62CE"/>
    <w:rsid w:val="00FE6883"/>
    <w:rsid w:val="00FF0F7C"/>
    <w:rsid w:val="00FF14D8"/>
    <w:rsid w:val="00FF1D82"/>
    <w:rsid w:val="00FF1DBB"/>
    <w:rsid w:val="00FF22F3"/>
    <w:rsid w:val="00FF2D28"/>
    <w:rsid w:val="00FF37A6"/>
    <w:rsid w:val="00FF721F"/>
    <w:rsid w:val="00FF7E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C18"/>
    <w:rPr>
      <w:sz w:val="24"/>
      <w:szCs w:val="24"/>
    </w:rPr>
  </w:style>
  <w:style w:type="paragraph" w:styleId="1">
    <w:name w:val="heading 1"/>
    <w:basedOn w:val="a"/>
    <w:next w:val="a"/>
    <w:qFormat/>
    <w:rsid w:val="009A0CA1"/>
    <w:pPr>
      <w:keepNext/>
      <w:widowControl w:val="0"/>
      <w:autoSpaceDE w:val="0"/>
      <w:autoSpaceDN w:val="0"/>
      <w:adjustRightInd w:val="0"/>
      <w:spacing w:line="360" w:lineRule="auto"/>
      <w:ind w:firstLine="3240"/>
      <w:jc w:val="both"/>
      <w:outlineLvl w:val="0"/>
    </w:pPr>
    <w:rPr>
      <w:sz w:val="28"/>
      <w:szCs w:val="28"/>
      <w:lang w:val="uk-UA"/>
    </w:rPr>
  </w:style>
  <w:style w:type="paragraph" w:styleId="2">
    <w:name w:val="heading 2"/>
    <w:basedOn w:val="a"/>
    <w:next w:val="a"/>
    <w:qFormat/>
    <w:rsid w:val="009A0CA1"/>
    <w:pPr>
      <w:keepNext/>
      <w:widowControl w:val="0"/>
      <w:autoSpaceDE w:val="0"/>
      <w:autoSpaceDN w:val="0"/>
      <w:adjustRightInd w:val="0"/>
      <w:spacing w:line="360" w:lineRule="auto"/>
      <w:ind w:firstLine="3060"/>
      <w:jc w:val="both"/>
      <w:outlineLvl w:val="1"/>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0CA1"/>
    <w:pPr>
      <w:ind w:firstLine="3060"/>
    </w:pPr>
    <w:rPr>
      <w:sz w:val="28"/>
      <w:szCs w:val="28"/>
      <w:lang w:val="uk-UA"/>
    </w:rPr>
  </w:style>
  <w:style w:type="paragraph" w:styleId="a4">
    <w:name w:val="No Spacing"/>
    <w:link w:val="a5"/>
    <w:uiPriority w:val="1"/>
    <w:qFormat/>
    <w:rsid w:val="00077551"/>
    <w:rPr>
      <w:rFonts w:ascii="Calibri" w:eastAsia="Calibri" w:hAnsi="Calibri"/>
      <w:sz w:val="22"/>
      <w:szCs w:val="22"/>
      <w:lang w:eastAsia="en-US"/>
    </w:rPr>
  </w:style>
  <w:style w:type="paragraph" w:styleId="a6">
    <w:name w:val="List Paragraph"/>
    <w:basedOn w:val="a"/>
    <w:uiPriority w:val="34"/>
    <w:qFormat/>
    <w:rsid w:val="00077551"/>
    <w:pPr>
      <w:spacing w:after="200" w:line="276" w:lineRule="auto"/>
      <w:ind w:left="720"/>
      <w:contextualSpacing/>
    </w:pPr>
    <w:rPr>
      <w:rFonts w:ascii="Calibri" w:hAnsi="Calibri"/>
      <w:sz w:val="22"/>
      <w:szCs w:val="22"/>
      <w:lang w:val="uk-UA" w:eastAsia="uk-UA"/>
    </w:rPr>
  </w:style>
  <w:style w:type="character" w:customStyle="1" w:styleId="a5">
    <w:name w:val="Без интервала Знак"/>
    <w:basedOn w:val="a0"/>
    <w:link w:val="a4"/>
    <w:uiPriority w:val="1"/>
    <w:rsid w:val="00077551"/>
    <w:rPr>
      <w:rFonts w:ascii="Calibri" w:eastAsia="Calibri" w:hAnsi="Calibri"/>
      <w:sz w:val="22"/>
      <w:szCs w:val="22"/>
      <w:lang w:val="ru-RU" w:eastAsia="en-US" w:bidi="ar-SA"/>
    </w:rPr>
  </w:style>
  <w:style w:type="character" w:customStyle="1" w:styleId="apple-converted-space">
    <w:name w:val="apple-converted-space"/>
    <w:basedOn w:val="a0"/>
    <w:rsid w:val="00077551"/>
  </w:style>
  <w:style w:type="paragraph" w:styleId="a7">
    <w:name w:val="header"/>
    <w:basedOn w:val="a"/>
    <w:link w:val="a8"/>
    <w:uiPriority w:val="99"/>
    <w:rsid w:val="008A008F"/>
    <w:pPr>
      <w:tabs>
        <w:tab w:val="center" w:pos="4819"/>
        <w:tab w:val="right" w:pos="9639"/>
      </w:tabs>
    </w:pPr>
  </w:style>
  <w:style w:type="character" w:customStyle="1" w:styleId="a8">
    <w:name w:val="Верхний колонтитул Знак"/>
    <w:basedOn w:val="a0"/>
    <w:link w:val="a7"/>
    <w:uiPriority w:val="99"/>
    <w:rsid w:val="008A008F"/>
    <w:rPr>
      <w:sz w:val="24"/>
      <w:szCs w:val="24"/>
    </w:rPr>
  </w:style>
  <w:style w:type="paragraph" w:styleId="a9">
    <w:name w:val="footer"/>
    <w:basedOn w:val="a"/>
    <w:link w:val="aa"/>
    <w:uiPriority w:val="99"/>
    <w:rsid w:val="008A008F"/>
    <w:pPr>
      <w:tabs>
        <w:tab w:val="center" w:pos="4819"/>
        <w:tab w:val="right" w:pos="9639"/>
      </w:tabs>
    </w:pPr>
  </w:style>
  <w:style w:type="character" w:customStyle="1" w:styleId="aa">
    <w:name w:val="Нижний колонтитул Знак"/>
    <w:basedOn w:val="a0"/>
    <w:link w:val="a9"/>
    <w:uiPriority w:val="99"/>
    <w:rsid w:val="008A008F"/>
    <w:rPr>
      <w:sz w:val="24"/>
      <w:szCs w:val="24"/>
    </w:rPr>
  </w:style>
  <w:style w:type="table" w:styleId="ab">
    <w:name w:val="Table Grid"/>
    <w:basedOn w:val="a1"/>
    <w:uiPriority w:val="39"/>
    <w:rsid w:val="00D30B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caption"/>
    <w:basedOn w:val="a"/>
    <w:next w:val="a"/>
    <w:uiPriority w:val="35"/>
    <w:qFormat/>
    <w:rsid w:val="00D30B78"/>
    <w:pPr>
      <w:spacing w:after="200"/>
    </w:pPr>
    <w:rPr>
      <w:rFonts w:ascii="Calibri" w:eastAsia="Calibri" w:hAnsi="Calibri"/>
      <w:b/>
      <w:bCs/>
      <w:color w:val="4F81BD"/>
      <w:sz w:val="18"/>
      <w:szCs w:val="18"/>
      <w:lang w:val="uk-UA" w:eastAsia="en-US"/>
    </w:rPr>
  </w:style>
  <w:style w:type="paragraph" w:styleId="20">
    <w:name w:val="Body Text 2"/>
    <w:basedOn w:val="a"/>
    <w:link w:val="21"/>
    <w:rsid w:val="00F34FD0"/>
    <w:pPr>
      <w:spacing w:after="120" w:line="480" w:lineRule="auto"/>
    </w:pPr>
  </w:style>
  <w:style w:type="character" w:customStyle="1" w:styleId="21">
    <w:name w:val="Основной текст 2 Знак"/>
    <w:basedOn w:val="a0"/>
    <w:link w:val="20"/>
    <w:rsid w:val="00F34FD0"/>
    <w:rPr>
      <w:sz w:val="24"/>
      <w:szCs w:val="24"/>
    </w:rPr>
  </w:style>
  <w:style w:type="paragraph" w:styleId="ad">
    <w:name w:val="Balloon Text"/>
    <w:basedOn w:val="a"/>
    <w:link w:val="ae"/>
    <w:rsid w:val="007E646C"/>
    <w:rPr>
      <w:rFonts w:ascii="Tahoma" w:hAnsi="Tahoma" w:cs="Tahoma"/>
      <w:sz w:val="16"/>
      <w:szCs w:val="16"/>
    </w:rPr>
  </w:style>
  <w:style w:type="character" w:customStyle="1" w:styleId="ae">
    <w:name w:val="Текст выноски Знак"/>
    <w:basedOn w:val="a0"/>
    <w:link w:val="ad"/>
    <w:rsid w:val="007E646C"/>
    <w:rPr>
      <w:rFonts w:ascii="Tahoma" w:hAnsi="Tahoma" w:cs="Tahoma"/>
      <w:sz w:val="16"/>
      <w:szCs w:val="16"/>
    </w:rPr>
  </w:style>
  <w:style w:type="paragraph" w:customStyle="1" w:styleId="af">
    <w:name w:val="Базовый"/>
    <w:uiPriority w:val="99"/>
    <w:rsid w:val="00577D62"/>
    <w:pPr>
      <w:suppressAutoHyphens/>
      <w:spacing w:after="200" w:line="276" w:lineRule="auto"/>
    </w:pPr>
    <w:rPr>
      <w:rFonts w:ascii="Calibri" w:hAnsi="Calibri"/>
      <w:sz w:val="22"/>
      <w:szCs w:val="22"/>
    </w:rPr>
  </w:style>
  <w:style w:type="paragraph" w:customStyle="1" w:styleId="10">
    <w:name w:val="Абзац списка1"/>
    <w:basedOn w:val="a"/>
    <w:rsid w:val="00C30EA0"/>
    <w:pPr>
      <w:spacing w:after="200" w:line="276" w:lineRule="auto"/>
      <w:ind w:left="720"/>
      <w:contextualSpacing/>
    </w:pPr>
    <w:rPr>
      <w:rFonts w:ascii="Calibri" w:hAnsi="Calibri"/>
      <w:sz w:val="22"/>
      <w:szCs w:val="22"/>
      <w:lang w:eastAsia="en-US"/>
    </w:rPr>
  </w:style>
  <w:style w:type="table" w:customStyle="1" w:styleId="11">
    <w:name w:val="Сетка таблицы1"/>
    <w:basedOn w:val="a1"/>
    <w:next w:val="ab"/>
    <w:uiPriority w:val="59"/>
    <w:rsid w:val="004E0C5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6450395">
      <w:bodyDiv w:val="1"/>
      <w:marLeft w:val="0"/>
      <w:marRight w:val="0"/>
      <w:marTop w:val="0"/>
      <w:marBottom w:val="0"/>
      <w:divBdr>
        <w:top w:val="none" w:sz="0" w:space="0" w:color="auto"/>
        <w:left w:val="none" w:sz="0" w:space="0" w:color="auto"/>
        <w:bottom w:val="none" w:sz="0" w:space="0" w:color="auto"/>
        <w:right w:val="none" w:sz="0" w:space="0" w:color="auto"/>
      </w:divBdr>
    </w:div>
    <w:div w:id="174391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2000403490793591E-2"/>
          <c:y val="0.1410778943222887"/>
          <c:w val="0.9090382089769401"/>
          <c:h val="0.74967781776853615"/>
        </c:manualLayout>
      </c:layout>
      <c:bar3DChart>
        <c:barDir val="col"/>
        <c:grouping val="clustered"/>
        <c:ser>
          <c:idx val="0"/>
          <c:order val="0"/>
          <c:tx>
            <c:strRef>
              <c:f>Лист1!$B$1</c:f>
              <c:strCache>
                <c:ptCount val="1"/>
                <c:pt idx="0">
                  <c:v>Столбец2</c:v>
                </c:pt>
              </c:strCache>
            </c:strRef>
          </c:tx>
          <c:spPr>
            <a:solidFill>
              <a:schemeClr val="bg1">
                <a:lumMod val="50000"/>
              </a:schemeClr>
            </a:solidFill>
            <a:ln>
              <a:solidFill>
                <a:schemeClr val="tx1">
                  <a:lumMod val="95000"/>
                  <a:lumOff val="5000"/>
                </a:schemeClr>
              </a:solidFill>
            </a:ln>
            <a:effectLst/>
            <a:sp3d>
              <a:contourClr>
                <a:schemeClr val="tx1">
                  <a:lumMod val="95000"/>
                  <a:lumOff val="5000"/>
                </a:schemeClr>
              </a:contourClr>
            </a:sp3d>
          </c:spPr>
          <c:dLbls>
            <c:numFmt formatCode="General"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ext>
            </c:extLst>
          </c:dLbls>
          <c:cat>
            <c:strRef>
              <c:f>Лист1!$A$2:$A$5</c:f>
              <c:strCache>
                <c:ptCount val="4"/>
                <c:pt idx="0">
                  <c:v>високий</c:v>
                </c:pt>
                <c:pt idx="1">
                  <c:v>середній</c:v>
                </c:pt>
                <c:pt idx="2">
                  <c:v>низький</c:v>
                </c:pt>
                <c:pt idx="3">
                  <c:v>комунікативний збій</c:v>
                </c:pt>
              </c:strCache>
            </c:strRef>
          </c:cat>
          <c:val>
            <c:numRef>
              <c:f>Лист1!$B$2:$B$5</c:f>
              <c:numCache>
                <c:formatCode>General</c:formatCode>
                <c:ptCount val="4"/>
                <c:pt idx="0">
                  <c:v>16.7</c:v>
                </c:pt>
                <c:pt idx="1">
                  <c:v>23.1</c:v>
                </c:pt>
                <c:pt idx="2">
                  <c:v>51.9</c:v>
                </c:pt>
                <c:pt idx="3">
                  <c:v>8.3000000000000007</c:v>
                </c:pt>
              </c:numCache>
            </c:numRef>
          </c:val>
          <c:extLst xmlns:c16r2="http://schemas.microsoft.com/office/drawing/2015/06/chart">
            <c:ext xmlns:c16="http://schemas.microsoft.com/office/drawing/2014/chart" uri="{C3380CC4-5D6E-409C-BE32-E72D297353CC}">
              <c16:uniqueId val="{00000000-9FA4-4D5A-9560-D80502E56870}"/>
            </c:ext>
          </c:extLst>
        </c:ser>
        <c:ser>
          <c:idx val="1"/>
          <c:order val="1"/>
          <c:tx>
            <c:strRef>
              <c:f>Лист1!$C$1</c:f>
              <c:strCache>
                <c:ptCount val="1"/>
                <c:pt idx="0">
                  <c:v>Столбец3</c:v>
                </c:pt>
              </c:strCache>
            </c:strRef>
          </c:tx>
          <c:spPr>
            <a:solidFill>
              <a:schemeClr val="bg1">
                <a:lumMod val="75000"/>
              </a:schemeClr>
            </a:solidFill>
            <a:ln>
              <a:solidFill>
                <a:schemeClr val="tx1"/>
              </a:solidFill>
            </a:ln>
            <a:effectLst/>
            <a:sp3d>
              <a:contourClr>
                <a:schemeClr val="tx1"/>
              </a:contourClr>
            </a:sp3d>
          </c:spPr>
          <c:dLbls>
            <c:numFmt formatCode="General"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c:v>
                </c:pt>
                <c:pt idx="1">
                  <c:v>середній</c:v>
                </c:pt>
                <c:pt idx="2">
                  <c:v>низький</c:v>
                </c:pt>
                <c:pt idx="3">
                  <c:v>комунікативний збій</c:v>
                </c:pt>
              </c:strCache>
            </c:strRef>
          </c:cat>
          <c:val>
            <c:numRef>
              <c:f>Лист1!$C$2:$C$5</c:f>
              <c:numCache>
                <c:formatCode>General</c:formatCode>
                <c:ptCount val="4"/>
                <c:pt idx="0">
                  <c:v>34.300000000000004</c:v>
                </c:pt>
                <c:pt idx="1">
                  <c:v>42.1</c:v>
                </c:pt>
                <c:pt idx="2">
                  <c:v>22.5</c:v>
                </c:pt>
                <c:pt idx="3">
                  <c:v>1.1000000000000001</c:v>
                </c:pt>
              </c:numCache>
            </c:numRef>
          </c:val>
          <c:extLst xmlns:c16r2="http://schemas.microsoft.com/office/drawing/2015/06/chart">
            <c:ext xmlns:c16="http://schemas.microsoft.com/office/drawing/2014/chart" uri="{C3380CC4-5D6E-409C-BE32-E72D297353CC}">
              <c16:uniqueId val="{00000001-9FA4-4D5A-9560-D80502E56870}"/>
            </c:ext>
          </c:extLst>
        </c:ser>
        <c:ser>
          <c:idx val="2"/>
          <c:order val="2"/>
          <c:tx>
            <c:strRef>
              <c:f>Лист1!$D$1</c:f>
              <c:strCache>
                <c:ptCount val="1"/>
                <c:pt idx="0">
                  <c:v>Столбец4</c:v>
                </c:pt>
              </c:strCache>
            </c:strRef>
          </c:tx>
          <c:spPr>
            <a:solidFill>
              <a:schemeClr val="bg1">
                <a:lumMod val="95000"/>
              </a:schemeClr>
            </a:solidFill>
            <a:ln w="3175">
              <a:solidFill>
                <a:schemeClr val="tx1"/>
              </a:solidFill>
            </a:ln>
            <a:effectLst/>
            <a:sp3d contourW="3175">
              <a:contourClr>
                <a:schemeClr val="tx1"/>
              </a:contourClr>
            </a:sp3d>
          </c:spPr>
          <c:dLbls>
            <c:numFmt formatCode="General" sourceLinked="0"/>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c:v>
                </c:pt>
                <c:pt idx="1">
                  <c:v>середній</c:v>
                </c:pt>
                <c:pt idx="2">
                  <c:v>низький</c:v>
                </c:pt>
                <c:pt idx="3">
                  <c:v>комунікативний збій</c:v>
                </c:pt>
              </c:strCache>
            </c:strRef>
          </c:cat>
          <c:val>
            <c:numRef>
              <c:f>Лист1!$D$2:$D$5</c:f>
              <c:numCache>
                <c:formatCode>General</c:formatCode>
                <c:ptCount val="4"/>
                <c:pt idx="0">
                  <c:v>17.8</c:v>
                </c:pt>
                <c:pt idx="1">
                  <c:v>24.5</c:v>
                </c:pt>
                <c:pt idx="2">
                  <c:v>54.4</c:v>
                </c:pt>
                <c:pt idx="3">
                  <c:v>3.3</c:v>
                </c:pt>
              </c:numCache>
            </c:numRef>
          </c:val>
          <c:extLst xmlns:c16r2="http://schemas.microsoft.com/office/drawing/2015/06/chart">
            <c:ext xmlns:c16="http://schemas.microsoft.com/office/drawing/2014/chart" uri="{C3380CC4-5D6E-409C-BE32-E72D297353CC}">
              <c16:uniqueId val="{00000002-9FA4-4D5A-9560-D80502E56870}"/>
            </c:ext>
          </c:extLst>
        </c:ser>
        <c:dLbls>
          <c:showVal val="1"/>
        </c:dLbls>
        <c:shape val="box"/>
        <c:axId val="107258624"/>
        <c:axId val="107260160"/>
        <c:axId val="0"/>
      </c:bar3DChart>
      <c:catAx>
        <c:axId val="10725862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260160"/>
        <c:crosses val="autoZero"/>
        <c:auto val="1"/>
        <c:lblAlgn val="ctr"/>
        <c:lblOffset val="100"/>
      </c:catAx>
      <c:valAx>
        <c:axId val="1072601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7258624"/>
        <c:crosses val="autoZero"/>
        <c:crossBetween val="between"/>
      </c:valAx>
      <c:spPr>
        <a:noFill/>
        <a:ln>
          <a:noFill/>
        </a:ln>
        <a:effectLst/>
      </c:spPr>
    </c:plotArea>
    <c:plotVisOnly val="1"/>
    <c:dispBlanksAs val="gap"/>
  </c:chart>
  <c:spPr>
    <a:solidFill>
      <a:schemeClr val="bg1"/>
    </a:solidFill>
    <a:ln w="9525" cap="flat" cmpd="sng" algn="ctr">
      <a:noFill/>
      <a:round/>
    </a:ln>
    <a:effectLst/>
  </c:spPr>
  <c:txPr>
    <a:bodyPr/>
    <a:lstStyle/>
    <a:p>
      <a:pPr>
        <a:defRPr/>
      </a:pPr>
      <a:endParaRPr lang="ru-RU"/>
    </a:p>
  </c:txPr>
  <c:externalData r:id="rId2"/>
  <c:userShapes r:id="rId3"/>
</c:chartSpace>
</file>

<file path=word/drawings/drawing1.xml><?xml version="1.0" encoding="utf-8"?>
<c:userShapes xmlns:c="http://schemas.openxmlformats.org/drawingml/2006/chart">
  <cdr:relSizeAnchor xmlns:cdr="http://schemas.openxmlformats.org/drawingml/2006/chartDrawing">
    <cdr:from>
      <cdr:x>0.19286</cdr:x>
      <cdr:y>0.02156</cdr:y>
    </cdr:from>
    <cdr:to>
      <cdr:x>0.38621</cdr:x>
      <cdr:y>0.14283</cdr:y>
    </cdr:to>
    <cdr:sp macro="" textlink="">
      <cdr:nvSpPr>
        <cdr:cNvPr id="20" name="TextBox 1">
          <a:extLst xmlns:a="http://schemas.openxmlformats.org/drawingml/2006/main">
            <a:ext uri="{FF2B5EF4-FFF2-40B4-BE49-F238E27FC236}">
              <a16:creationId xmlns="" xmlns:a16="http://schemas.microsoft.com/office/drawing/2014/main" id="{97D77BF9-D8C1-4682-8A16-EE559CDB19DB}"/>
            </a:ext>
          </a:extLst>
        </cdr:cNvPr>
        <cdr:cNvSpPr txBox="1"/>
      </cdr:nvSpPr>
      <cdr:spPr>
        <a:xfrm xmlns:a="http://schemas.openxmlformats.org/drawingml/2006/main">
          <a:off x="1418668" y="50800"/>
          <a:ext cx="1422239" cy="2857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100" baseline="0"/>
            <a:t>Констатувальний етап</a:t>
          </a:r>
          <a:endParaRPr lang="x-none" sz="1100"/>
        </a:p>
      </cdr:txBody>
    </cdr:sp>
  </cdr:relSizeAnchor>
  <cdr:relSizeAnchor xmlns:cdr="http://schemas.openxmlformats.org/drawingml/2006/chartDrawing">
    <cdr:from>
      <cdr:x>0.46124</cdr:x>
      <cdr:y>0.02156</cdr:y>
    </cdr:from>
    <cdr:to>
      <cdr:x>0.643</cdr:x>
      <cdr:y>0.14283</cdr:y>
    </cdr:to>
    <cdr:sp macro="" textlink="">
      <cdr:nvSpPr>
        <cdr:cNvPr id="21" name="TextBox 2">
          <a:extLst xmlns:a="http://schemas.openxmlformats.org/drawingml/2006/main">
            <a:ext uri="{FF2B5EF4-FFF2-40B4-BE49-F238E27FC236}">
              <a16:creationId xmlns="" xmlns:a16="http://schemas.microsoft.com/office/drawing/2014/main" id="{4E38EA2A-024B-4CD4-B997-7645A4995FDF}"/>
            </a:ext>
          </a:extLst>
        </cdr:cNvPr>
        <cdr:cNvSpPr txBox="1"/>
      </cdr:nvSpPr>
      <cdr:spPr>
        <a:xfrm xmlns:a="http://schemas.openxmlformats.org/drawingml/2006/main">
          <a:off x="2988629" y="44741"/>
          <a:ext cx="1177721" cy="25165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100" baseline="0"/>
            <a:t>Формувальний етап:</a:t>
          </a:r>
          <a:endParaRPr lang="x-none" sz="1100"/>
        </a:p>
      </cdr:txBody>
    </cdr:sp>
  </cdr:relSizeAnchor>
  <cdr:relSizeAnchor xmlns:cdr="http://schemas.openxmlformats.org/drawingml/2006/chartDrawing">
    <cdr:from>
      <cdr:x>0.18253</cdr:x>
      <cdr:y>0.04985</cdr:y>
    </cdr:from>
    <cdr:to>
      <cdr:x>0.20191</cdr:x>
      <cdr:y>0.11049</cdr:y>
    </cdr:to>
    <cdr:sp macro="" textlink="">
      <cdr:nvSpPr>
        <cdr:cNvPr id="22" name="Прямоугольник 21">
          <a:extLst xmlns:a="http://schemas.openxmlformats.org/drawingml/2006/main">
            <a:ext uri="{FF2B5EF4-FFF2-40B4-BE49-F238E27FC236}">
              <a16:creationId xmlns="" xmlns:a16="http://schemas.microsoft.com/office/drawing/2014/main" id="{087DF2E1-50B1-4ECB-859A-22F3C4DC934E}"/>
            </a:ext>
          </a:extLst>
        </cdr:cNvPr>
        <cdr:cNvSpPr/>
      </cdr:nvSpPr>
      <cdr:spPr>
        <a:xfrm xmlns:a="http://schemas.openxmlformats.org/drawingml/2006/main">
          <a:off x="1342628" y="117475"/>
          <a:ext cx="142575" cy="142875"/>
        </a:xfrm>
        <a:prstGeom xmlns:a="http://schemas.openxmlformats.org/drawingml/2006/main" prst="rect">
          <a:avLst/>
        </a:prstGeom>
        <a:solidFill xmlns:a="http://schemas.openxmlformats.org/drawingml/2006/main">
          <a:schemeClr val="bg1">
            <a:lumMod val="50000"/>
          </a:schemeClr>
        </a:solidFill>
        <a:ln xmlns:a="http://schemas.openxmlformats.org/drawingml/2006/main" w="31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x-none"/>
        </a:p>
      </cdr:txBody>
    </cdr:sp>
  </cdr:relSizeAnchor>
  <cdr:relSizeAnchor xmlns:cdr="http://schemas.openxmlformats.org/drawingml/2006/chartDrawing">
    <cdr:from>
      <cdr:x>0.67721</cdr:x>
      <cdr:y>0.04985</cdr:y>
    </cdr:from>
    <cdr:to>
      <cdr:x>0.6966</cdr:x>
      <cdr:y>0.11049</cdr:y>
    </cdr:to>
    <cdr:sp macro="" textlink="">
      <cdr:nvSpPr>
        <cdr:cNvPr id="23" name="Прямоугольник 22">
          <a:extLst xmlns:a="http://schemas.openxmlformats.org/drawingml/2006/main">
            <a:ext uri="{FF2B5EF4-FFF2-40B4-BE49-F238E27FC236}">
              <a16:creationId xmlns="" xmlns:a16="http://schemas.microsoft.com/office/drawing/2014/main" id="{FD145EF0-BEAB-4C7B-94B0-22444BA8CE12}"/>
            </a:ext>
          </a:extLst>
        </cdr:cNvPr>
        <cdr:cNvSpPr/>
      </cdr:nvSpPr>
      <cdr:spPr>
        <a:xfrm xmlns:a="http://schemas.openxmlformats.org/drawingml/2006/main">
          <a:off x="4981462" y="117475"/>
          <a:ext cx="142574" cy="142875"/>
        </a:xfrm>
        <a:prstGeom xmlns:a="http://schemas.openxmlformats.org/drawingml/2006/main" prst="rect">
          <a:avLst/>
        </a:prstGeom>
        <a:solidFill xmlns:a="http://schemas.openxmlformats.org/drawingml/2006/main">
          <a:schemeClr val="bg1">
            <a:lumMod val="75000"/>
          </a:schemeClr>
        </a:solidFill>
        <a:ln xmlns:a="http://schemas.openxmlformats.org/drawingml/2006/main" w="31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x-none"/>
        </a:p>
      </cdr:txBody>
    </cdr:sp>
  </cdr:relSizeAnchor>
  <cdr:relSizeAnchor xmlns:cdr="http://schemas.openxmlformats.org/drawingml/2006/chartDrawing">
    <cdr:from>
      <cdr:x>0.69828</cdr:x>
      <cdr:y>0.02156</cdr:y>
    </cdr:from>
    <cdr:to>
      <cdr:x>0.7415</cdr:x>
      <cdr:y>0.14283</cdr:y>
    </cdr:to>
    <cdr:sp macro="" textlink="">
      <cdr:nvSpPr>
        <cdr:cNvPr id="24" name="TextBox 5">
          <a:extLst xmlns:a="http://schemas.openxmlformats.org/drawingml/2006/main">
            <a:ext uri="{FF2B5EF4-FFF2-40B4-BE49-F238E27FC236}">
              <a16:creationId xmlns="" xmlns:a16="http://schemas.microsoft.com/office/drawing/2014/main" id="{A233266C-E1E2-4B9C-8EC2-C1073E0D29F9}"/>
            </a:ext>
          </a:extLst>
        </cdr:cNvPr>
        <cdr:cNvSpPr txBox="1"/>
      </cdr:nvSpPr>
      <cdr:spPr>
        <a:xfrm xmlns:a="http://schemas.openxmlformats.org/drawingml/2006/main">
          <a:off x="5136398" y="50800"/>
          <a:ext cx="317931" cy="2857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100"/>
            <a:t>ЕГ</a:t>
          </a:r>
          <a:endParaRPr lang="x-none" sz="1100"/>
        </a:p>
      </cdr:txBody>
    </cdr:sp>
  </cdr:relSizeAnchor>
  <cdr:relSizeAnchor xmlns:cdr="http://schemas.openxmlformats.org/drawingml/2006/chartDrawing">
    <cdr:from>
      <cdr:x>0.79733</cdr:x>
      <cdr:y>0.04985</cdr:y>
    </cdr:from>
    <cdr:to>
      <cdr:x>0.81671</cdr:x>
      <cdr:y>0.11049</cdr:y>
    </cdr:to>
    <cdr:sp macro="" textlink="">
      <cdr:nvSpPr>
        <cdr:cNvPr id="25" name="Прямоугольник 24">
          <a:extLst xmlns:a="http://schemas.openxmlformats.org/drawingml/2006/main">
            <a:ext uri="{FF2B5EF4-FFF2-40B4-BE49-F238E27FC236}">
              <a16:creationId xmlns="" xmlns:a16="http://schemas.microsoft.com/office/drawing/2014/main" id="{B6A27BDA-2E03-4892-A150-8DB0058835B4}"/>
            </a:ext>
          </a:extLst>
        </cdr:cNvPr>
        <cdr:cNvSpPr/>
      </cdr:nvSpPr>
      <cdr:spPr>
        <a:xfrm xmlns:a="http://schemas.openxmlformats.org/drawingml/2006/main">
          <a:off x="5864991" y="117475"/>
          <a:ext cx="142574" cy="142875"/>
        </a:xfrm>
        <a:prstGeom xmlns:a="http://schemas.openxmlformats.org/drawingml/2006/main" prst="rect">
          <a:avLst/>
        </a:prstGeom>
        <a:solidFill xmlns:a="http://schemas.openxmlformats.org/drawingml/2006/main">
          <a:schemeClr val="bg1">
            <a:lumMod val="95000"/>
          </a:schemeClr>
        </a:solidFill>
        <a:ln xmlns:a="http://schemas.openxmlformats.org/drawingml/2006/main" w="31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x-none"/>
        </a:p>
      </cdr:txBody>
    </cdr:sp>
  </cdr:relSizeAnchor>
  <cdr:relSizeAnchor xmlns:cdr="http://schemas.openxmlformats.org/drawingml/2006/chartDrawing">
    <cdr:from>
      <cdr:x>0.81839</cdr:x>
      <cdr:y>0.02156</cdr:y>
    </cdr:from>
    <cdr:to>
      <cdr:x>0.85804</cdr:x>
      <cdr:y>0.14283</cdr:y>
    </cdr:to>
    <cdr:sp macro="" textlink="">
      <cdr:nvSpPr>
        <cdr:cNvPr id="26" name="TextBox 7">
          <a:extLst xmlns:a="http://schemas.openxmlformats.org/drawingml/2006/main">
            <a:ext uri="{FF2B5EF4-FFF2-40B4-BE49-F238E27FC236}">
              <a16:creationId xmlns="" xmlns:a16="http://schemas.microsoft.com/office/drawing/2014/main" id="{ABF44A16-AEEA-4F4D-9452-F6F430456140}"/>
            </a:ext>
          </a:extLst>
        </cdr:cNvPr>
        <cdr:cNvSpPr txBox="1"/>
      </cdr:nvSpPr>
      <cdr:spPr>
        <a:xfrm xmlns:a="http://schemas.openxmlformats.org/drawingml/2006/main">
          <a:off x="6019928" y="50800"/>
          <a:ext cx="291652" cy="2857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100"/>
            <a:t>КГ</a:t>
          </a:r>
          <a:endParaRPr lang="x-none" sz="1100"/>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C8A7A-D0AE-4370-AFD2-9411A2E5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26</Pages>
  <Words>10613</Words>
  <Characters>60499</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ksu</Company>
  <LinksUpToDate>false</LinksUpToDate>
  <CharactersWithSpaces>70971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dc:creator>
  <cp:lastModifiedBy>Pentiluk</cp:lastModifiedBy>
  <cp:revision>667</cp:revision>
  <cp:lastPrinted>2017-12-24T19:30:00Z</cp:lastPrinted>
  <dcterms:created xsi:type="dcterms:W3CDTF">2017-12-05T21:45:00Z</dcterms:created>
  <dcterms:modified xsi:type="dcterms:W3CDTF">2017-12-28T08:57:00Z</dcterms:modified>
</cp:coreProperties>
</file>